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9C" w:rsidRDefault="00645621" w:rsidP="00171FDF">
      <w:pPr>
        <w:pStyle w:val="Title"/>
      </w:pPr>
      <w:r>
        <w:t>DRAFT: Initial thoughts for</w:t>
      </w:r>
      <w:r w:rsidR="00171FDF">
        <w:t xml:space="preserve"> approaches for 2011 stock assessments</w:t>
      </w:r>
    </w:p>
    <w:p w:rsidR="00171FDF" w:rsidRDefault="00171FDF" w:rsidP="00171FDF">
      <w:pPr>
        <w:pStyle w:val="Heading1"/>
      </w:pPr>
      <w:r>
        <w:t>Bigeye tuna</w:t>
      </w:r>
    </w:p>
    <w:tbl>
      <w:tblPr>
        <w:tblStyle w:val="LightList1"/>
        <w:tblW w:w="0" w:type="auto"/>
        <w:tblLook w:val="04A0"/>
      </w:tblPr>
      <w:tblGrid>
        <w:gridCol w:w="4034"/>
        <w:gridCol w:w="10"/>
        <w:gridCol w:w="2488"/>
        <w:gridCol w:w="20"/>
        <w:gridCol w:w="2240"/>
        <w:gridCol w:w="6"/>
        <w:gridCol w:w="2299"/>
        <w:gridCol w:w="2079"/>
      </w:tblGrid>
      <w:tr w:rsidR="00755A2D" w:rsidTr="00AE15C4">
        <w:trPr>
          <w:cnfStyle w:val="100000000000"/>
        </w:trPr>
        <w:tc>
          <w:tcPr>
            <w:cnfStyle w:val="001000000000"/>
            <w:tcW w:w="4044" w:type="dxa"/>
            <w:gridSpan w:val="2"/>
          </w:tcPr>
          <w:p w:rsidR="00755A2D" w:rsidRPr="00BE7ACB" w:rsidRDefault="00755A2D" w:rsidP="008500BA">
            <w:pPr>
              <w:rPr>
                <w:b w:val="0"/>
              </w:rPr>
            </w:pPr>
            <w:r w:rsidRPr="00BE7ACB">
              <w:t>Factor</w:t>
            </w:r>
          </w:p>
        </w:tc>
        <w:tc>
          <w:tcPr>
            <w:tcW w:w="2488" w:type="dxa"/>
          </w:tcPr>
          <w:p w:rsidR="00755A2D" w:rsidRPr="00BE7ACB" w:rsidRDefault="00755A2D" w:rsidP="008500BA">
            <w:pPr>
              <w:cnfStyle w:val="100000000000"/>
              <w:rPr>
                <w:b w:val="0"/>
              </w:rPr>
            </w:pPr>
            <w:r>
              <w:t>Base</w:t>
            </w:r>
            <w:r w:rsidRPr="00BE7ACB">
              <w:t xml:space="preserve"> 2010 model</w:t>
            </w:r>
          </w:p>
        </w:tc>
        <w:tc>
          <w:tcPr>
            <w:tcW w:w="2260" w:type="dxa"/>
            <w:gridSpan w:val="2"/>
          </w:tcPr>
          <w:p w:rsidR="00755A2D" w:rsidRDefault="00755A2D" w:rsidP="008500BA">
            <w:pPr>
              <w:cnfStyle w:val="100000000000"/>
            </w:pPr>
            <w:r w:rsidRPr="002C066E">
              <w:t>Base 2011 model</w:t>
            </w:r>
          </w:p>
          <w:p w:rsidR="00CA6DD7" w:rsidRPr="002C066E" w:rsidRDefault="00CA6DD7" w:rsidP="008500BA">
            <w:pPr>
              <w:cnfStyle w:val="100000000000"/>
            </w:pPr>
            <w:r>
              <w:t>(Reference case?)</w:t>
            </w:r>
          </w:p>
        </w:tc>
        <w:tc>
          <w:tcPr>
            <w:tcW w:w="2305" w:type="dxa"/>
            <w:gridSpan w:val="2"/>
          </w:tcPr>
          <w:p w:rsidR="00755A2D" w:rsidRPr="00BE7ACB" w:rsidRDefault="00755A2D" w:rsidP="008500BA">
            <w:pPr>
              <w:cnfStyle w:val="100000000000"/>
              <w:rPr>
                <w:b w:val="0"/>
              </w:rPr>
            </w:pPr>
            <w:r w:rsidRPr="00BE7ACB">
              <w:t>Sensitivity analyses</w:t>
            </w:r>
          </w:p>
        </w:tc>
        <w:tc>
          <w:tcPr>
            <w:tcW w:w="2079" w:type="dxa"/>
          </w:tcPr>
          <w:p w:rsidR="00755A2D" w:rsidRPr="00BE7ACB" w:rsidRDefault="00755A2D" w:rsidP="008500BA">
            <w:pPr>
              <w:cnfStyle w:val="100000000000"/>
            </w:pPr>
            <w:r>
              <w:t>Grid</w:t>
            </w: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44" w:type="dxa"/>
            <w:gridSpan w:val="2"/>
          </w:tcPr>
          <w:p w:rsidR="00755A2D" w:rsidRDefault="00755A2D" w:rsidP="008500BA">
            <w:r>
              <w:t>Regional structure</w:t>
            </w:r>
          </w:p>
        </w:tc>
        <w:tc>
          <w:tcPr>
            <w:tcW w:w="2488" w:type="dxa"/>
          </w:tcPr>
          <w:p w:rsidR="00755A2D" w:rsidRDefault="00755A2D" w:rsidP="008500BA">
            <w:pPr>
              <w:cnfStyle w:val="000000100000"/>
            </w:pPr>
            <w:r>
              <w:t>Six region model</w:t>
            </w:r>
          </w:p>
        </w:tc>
        <w:tc>
          <w:tcPr>
            <w:tcW w:w="2260" w:type="dxa"/>
            <w:gridSpan w:val="2"/>
          </w:tcPr>
          <w:p w:rsidR="00755A2D" w:rsidRDefault="00755A2D" w:rsidP="008500BA">
            <w:pPr>
              <w:cnfStyle w:val="000000100000"/>
            </w:pPr>
            <w:r>
              <w:t>Same</w:t>
            </w:r>
          </w:p>
        </w:tc>
        <w:tc>
          <w:tcPr>
            <w:tcW w:w="2305" w:type="dxa"/>
            <w:gridSpan w:val="2"/>
          </w:tcPr>
          <w:p w:rsidR="00755A2D" w:rsidRDefault="00755A2D" w:rsidP="008500BA">
            <w:pPr>
              <w:cnfStyle w:val="000000100000"/>
            </w:pPr>
            <w:r>
              <w:t>None</w:t>
            </w:r>
          </w:p>
        </w:tc>
        <w:tc>
          <w:tcPr>
            <w:tcW w:w="2079" w:type="dxa"/>
          </w:tcPr>
          <w:p w:rsidR="00755A2D" w:rsidRDefault="00755A2D" w:rsidP="008500BA">
            <w:pPr>
              <w:cnfStyle w:val="000000100000"/>
            </w:pPr>
          </w:p>
        </w:tc>
      </w:tr>
      <w:tr w:rsidR="00755A2D" w:rsidTr="00AE15C4">
        <w:tc>
          <w:tcPr>
            <w:cnfStyle w:val="001000000000"/>
            <w:tcW w:w="4044" w:type="dxa"/>
            <w:gridSpan w:val="2"/>
          </w:tcPr>
          <w:p w:rsidR="00755A2D" w:rsidRDefault="00755A2D" w:rsidP="008500BA">
            <w:r>
              <w:t>Temporal model domain</w:t>
            </w:r>
          </w:p>
        </w:tc>
        <w:tc>
          <w:tcPr>
            <w:tcW w:w="2488" w:type="dxa"/>
          </w:tcPr>
          <w:p w:rsidR="00755A2D" w:rsidRDefault="00755A2D" w:rsidP="008500BA">
            <w:pPr>
              <w:cnfStyle w:val="000000000000"/>
            </w:pPr>
            <w:r>
              <w:t>1952- present by quarter</w:t>
            </w:r>
          </w:p>
        </w:tc>
        <w:tc>
          <w:tcPr>
            <w:tcW w:w="2260" w:type="dxa"/>
            <w:gridSpan w:val="2"/>
          </w:tcPr>
          <w:p w:rsidR="00755A2D" w:rsidRDefault="00755A2D" w:rsidP="008500BA">
            <w:pPr>
              <w:cnfStyle w:val="000000000000"/>
            </w:pPr>
            <w:r>
              <w:t>Same</w:t>
            </w:r>
          </w:p>
        </w:tc>
        <w:tc>
          <w:tcPr>
            <w:tcW w:w="2305" w:type="dxa"/>
            <w:gridSpan w:val="2"/>
          </w:tcPr>
          <w:p w:rsidR="00755A2D" w:rsidRDefault="00755A2D" w:rsidP="008500BA">
            <w:pPr>
              <w:cnfStyle w:val="000000000000"/>
            </w:pPr>
            <w:r>
              <w:t>None</w:t>
            </w:r>
          </w:p>
        </w:tc>
        <w:tc>
          <w:tcPr>
            <w:tcW w:w="2079" w:type="dxa"/>
          </w:tcPr>
          <w:p w:rsidR="00755A2D" w:rsidRDefault="00755A2D" w:rsidP="008500BA">
            <w:pPr>
              <w:cnfStyle w:val="000000000000"/>
            </w:pP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44" w:type="dxa"/>
            <w:gridSpan w:val="2"/>
          </w:tcPr>
          <w:p w:rsidR="00755A2D" w:rsidRDefault="00755A2D" w:rsidP="008500BA">
            <w:r>
              <w:t>Fisheries definitions</w:t>
            </w:r>
          </w:p>
        </w:tc>
        <w:tc>
          <w:tcPr>
            <w:tcW w:w="2488" w:type="dxa"/>
          </w:tcPr>
          <w:p w:rsidR="00755A2D" w:rsidRDefault="00755A2D" w:rsidP="008500BA">
            <w:pPr>
              <w:cnfStyle w:val="000000100000"/>
            </w:pPr>
            <w:r>
              <w:t>Reassigned all off-shore  longline fleets to single fishery</w:t>
            </w:r>
          </w:p>
        </w:tc>
        <w:tc>
          <w:tcPr>
            <w:tcW w:w="2260" w:type="dxa"/>
            <w:gridSpan w:val="2"/>
          </w:tcPr>
          <w:p w:rsidR="00755A2D" w:rsidRDefault="00755A2D" w:rsidP="008500BA">
            <w:pPr>
              <w:cnfStyle w:val="000000100000"/>
            </w:pPr>
            <w:r>
              <w:t>New ID/PH domestic fishery definitions</w:t>
            </w:r>
          </w:p>
        </w:tc>
        <w:tc>
          <w:tcPr>
            <w:tcW w:w="2305" w:type="dxa"/>
            <w:gridSpan w:val="2"/>
          </w:tcPr>
          <w:p w:rsidR="00755A2D" w:rsidRDefault="00755A2D" w:rsidP="008500BA">
            <w:pPr>
              <w:cnfStyle w:val="000000100000"/>
            </w:pPr>
            <w:r>
              <w:t>Same as 2010</w:t>
            </w:r>
            <w:r w:rsidR="00975136">
              <w:t>, but perhaps done thru a shared selectivity</w:t>
            </w:r>
          </w:p>
        </w:tc>
        <w:tc>
          <w:tcPr>
            <w:tcW w:w="2079" w:type="dxa"/>
          </w:tcPr>
          <w:p w:rsidR="00755A2D" w:rsidRDefault="00755A2D" w:rsidP="008500BA">
            <w:pPr>
              <w:cnfStyle w:val="000000100000"/>
            </w:pPr>
          </w:p>
        </w:tc>
      </w:tr>
      <w:tr w:rsidR="00755A2D" w:rsidTr="00AE15C4">
        <w:tc>
          <w:tcPr>
            <w:cnfStyle w:val="001000000000"/>
            <w:tcW w:w="4044" w:type="dxa"/>
            <w:gridSpan w:val="2"/>
          </w:tcPr>
          <w:p w:rsidR="00755A2D" w:rsidRDefault="00755A2D" w:rsidP="008500BA">
            <w:r>
              <w:t>Purse seine catch</w:t>
            </w:r>
          </w:p>
        </w:tc>
        <w:tc>
          <w:tcPr>
            <w:tcW w:w="2488" w:type="dxa"/>
          </w:tcPr>
          <w:p w:rsidR="00755A2D" w:rsidRDefault="00755A2D" w:rsidP="008500BA">
            <w:pPr>
              <w:cnfStyle w:val="000000000000"/>
            </w:pPr>
            <w:r>
              <w:t>Spill sampling estimates</w:t>
            </w:r>
          </w:p>
        </w:tc>
        <w:tc>
          <w:tcPr>
            <w:tcW w:w="2260" w:type="dxa"/>
            <w:gridSpan w:val="2"/>
          </w:tcPr>
          <w:p w:rsidR="00755A2D" w:rsidRDefault="00755A2D" w:rsidP="008500BA">
            <w:pPr>
              <w:cnfStyle w:val="000000000000"/>
            </w:pPr>
            <w:r>
              <w:t>Same, but with modified length frequency samples</w:t>
            </w:r>
          </w:p>
        </w:tc>
        <w:tc>
          <w:tcPr>
            <w:tcW w:w="2305" w:type="dxa"/>
            <w:gridSpan w:val="2"/>
          </w:tcPr>
          <w:p w:rsidR="00755A2D" w:rsidRDefault="00E138C7" w:rsidP="008500BA">
            <w:pPr>
              <w:cnfStyle w:val="000000000000"/>
            </w:pPr>
            <w:r>
              <w:t>SBEST</w:t>
            </w:r>
          </w:p>
        </w:tc>
        <w:tc>
          <w:tcPr>
            <w:tcW w:w="2079" w:type="dxa"/>
          </w:tcPr>
          <w:p w:rsidR="00755A2D" w:rsidRDefault="00E138C7" w:rsidP="008500BA">
            <w:pPr>
              <w:cnfStyle w:val="000000000000"/>
            </w:pPr>
            <w:r>
              <w:t>SBEST</w:t>
            </w:r>
            <w:r w:rsidR="00755A2D">
              <w:t>, Spill</w:t>
            </w: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44" w:type="dxa"/>
            <w:gridSpan w:val="2"/>
          </w:tcPr>
          <w:p w:rsidR="00755A2D" w:rsidRDefault="00755A2D" w:rsidP="00171FDF">
            <w:r>
              <w:t>Catches for Indonesia and Philippines fisheries</w:t>
            </w:r>
          </w:p>
        </w:tc>
        <w:tc>
          <w:tcPr>
            <w:tcW w:w="2488" w:type="dxa"/>
          </w:tcPr>
          <w:p w:rsidR="00755A2D" w:rsidRDefault="00755A2D" w:rsidP="00171FDF">
            <w:pPr>
              <w:cnfStyle w:val="000000100000"/>
            </w:pPr>
            <w:r>
              <w:t xml:space="preserve">Revised best estimates for domestic and longline fisheries </w:t>
            </w:r>
          </w:p>
        </w:tc>
        <w:tc>
          <w:tcPr>
            <w:tcW w:w="2260" w:type="dxa"/>
            <w:gridSpan w:val="2"/>
          </w:tcPr>
          <w:p w:rsidR="00755A2D" w:rsidRDefault="00755A2D" w:rsidP="008500BA">
            <w:pPr>
              <w:cnfStyle w:val="000000100000"/>
            </w:pPr>
            <w:r>
              <w:t>Revised best estimates – including new fisheries definitions</w:t>
            </w:r>
            <w:r w:rsidR="00C275EC">
              <w:t xml:space="preserve">. Size data included. </w:t>
            </w:r>
          </w:p>
        </w:tc>
        <w:tc>
          <w:tcPr>
            <w:tcW w:w="2305" w:type="dxa"/>
            <w:gridSpan w:val="2"/>
          </w:tcPr>
          <w:p w:rsidR="00755A2D" w:rsidRDefault="00755A2D" w:rsidP="008500BA">
            <w:pPr>
              <w:cnfStyle w:val="000000100000"/>
            </w:pPr>
            <w:r>
              <w:t>None</w:t>
            </w:r>
          </w:p>
        </w:tc>
        <w:tc>
          <w:tcPr>
            <w:tcW w:w="2079" w:type="dxa"/>
          </w:tcPr>
          <w:p w:rsidR="00755A2D" w:rsidRDefault="00755A2D" w:rsidP="008500BA">
            <w:pPr>
              <w:cnfStyle w:val="000000100000"/>
            </w:pPr>
          </w:p>
        </w:tc>
      </w:tr>
      <w:tr w:rsidR="00755A2D" w:rsidTr="00AE15C4">
        <w:tc>
          <w:tcPr>
            <w:cnfStyle w:val="001000000000"/>
            <w:tcW w:w="4044" w:type="dxa"/>
            <w:gridSpan w:val="2"/>
          </w:tcPr>
          <w:p w:rsidR="00755A2D" w:rsidRDefault="00755A2D" w:rsidP="008500BA">
            <w:r>
              <w:t>CPUE indices</w:t>
            </w:r>
          </w:p>
        </w:tc>
        <w:tc>
          <w:tcPr>
            <w:tcW w:w="2488" w:type="dxa"/>
          </w:tcPr>
          <w:p w:rsidR="00755A2D" w:rsidRPr="005A2ADA" w:rsidRDefault="00755A2D" w:rsidP="00171FDF">
            <w:pPr>
              <w:cnfStyle w:val="000000000000"/>
            </w:pPr>
            <w:r w:rsidRPr="005A2ADA">
              <w:t>Based on 5x5 degree aggregated Japanese LL data – YFT offset removed</w:t>
            </w:r>
          </w:p>
          <w:p w:rsidR="00755A2D" w:rsidRPr="005A2ADA" w:rsidRDefault="00755A2D" w:rsidP="005A2ADA">
            <w:pPr>
              <w:cnfStyle w:val="000000000000"/>
            </w:pPr>
            <w:r w:rsidRPr="005A2ADA">
              <w:t>CV =0.20 and no temporal weighting of the effort deviates</w:t>
            </w:r>
          </w:p>
        </w:tc>
        <w:tc>
          <w:tcPr>
            <w:tcW w:w="2260" w:type="dxa"/>
            <w:gridSpan w:val="2"/>
          </w:tcPr>
          <w:p w:rsidR="00755A2D" w:rsidRDefault="00975136" w:rsidP="00975136">
            <w:pPr>
              <w:cnfStyle w:val="000000000000"/>
            </w:pPr>
            <w:r>
              <w:t>CV=0.2 with temporal effort deviates</w:t>
            </w:r>
          </w:p>
          <w:p w:rsidR="00C275EC" w:rsidRPr="00C275EC" w:rsidRDefault="00C275EC" w:rsidP="00975136">
            <w:pPr>
              <w:cnfStyle w:val="000000000000"/>
              <w:rPr>
                <w:color w:val="FF0000"/>
              </w:rPr>
            </w:pPr>
            <w:r>
              <w:rPr>
                <w:color w:val="FF0000"/>
              </w:rPr>
              <w:t xml:space="preserve">Use operational CPUE indices if available. </w:t>
            </w:r>
            <w:r w:rsidRPr="00C275EC">
              <w:rPr>
                <w:color w:val="FF0000"/>
              </w:rPr>
              <w:t>Examine issue of scaling all indices at once to a global mean</w:t>
            </w:r>
          </w:p>
        </w:tc>
        <w:tc>
          <w:tcPr>
            <w:tcW w:w="2305" w:type="dxa"/>
            <w:gridSpan w:val="2"/>
          </w:tcPr>
          <w:p w:rsidR="00755A2D" w:rsidRDefault="00755A2D" w:rsidP="00171FDF">
            <w:pPr>
              <w:cnfStyle w:val="000000000000"/>
            </w:pPr>
            <w:r>
              <w:t>Exclude JP index prior to 1975/1990</w:t>
            </w:r>
            <w:r w:rsidR="00287E26">
              <w:t xml:space="preserve"> R3/R4</w:t>
            </w:r>
          </w:p>
          <w:p w:rsidR="00C275EC" w:rsidRDefault="00C275EC" w:rsidP="00171FDF">
            <w:pPr>
              <w:cnfStyle w:val="000000000000"/>
              <w:rPr>
                <w:color w:val="FF0000"/>
              </w:rPr>
            </w:pPr>
            <w:r w:rsidRPr="00C275EC">
              <w:rPr>
                <w:color w:val="FF0000"/>
              </w:rPr>
              <w:t>Exclude JP index post-1990 R3/R4</w:t>
            </w:r>
          </w:p>
          <w:p w:rsidR="00755A2D" w:rsidRPr="00287E26" w:rsidRDefault="00287E26" w:rsidP="00171FDF">
            <w:pPr>
              <w:cnfStyle w:val="000000000000"/>
              <w:rPr>
                <w:color w:val="FF0000"/>
              </w:rPr>
            </w:pPr>
            <w:r>
              <w:rPr>
                <w:color w:val="FF0000"/>
              </w:rPr>
              <w:t>JP R3 index for core area</w:t>
            </w:r>
          </w:p>
          <w:p w:rsidR="00755A2D" w:rsidRDefault="00755A2D" w:rsidP="00E33729">
            <w:pPr>
              <w:cnfStyle w:val="000000000000"/>
            </w:pPr>
            <w:r>
              <w:t>Include the TW-DW indices for region 6 to replace the LL-ALL 6 index</w:t>
            </w:r>
          </w:p>
          <w:p w:rsidR="00C275EC" w:rsidRDefault="00C275EC" w:rsidP="00E33729">
            <w:pPr>
              <w:cnfStyle w:val="000000000000"/>
              <w:rPr>
                <w:color w:val="FF0000"/>
              </w:rPr>
            </w:pPr>
            <w:r w:rsidRPr="00C275EC">
              <w:rPr>
                <w:color w:val="FF0000"/>
              </w:rPr>
              <w:t xml:space="preserve">Aggregated indices </w:t>
            </w:r>
            <w:proofErr w:type="spellStart"/>
            <w:r w:rsidRPr="00C275EC">
              <w:rPr>
                <w:color w:val="FF0000"/>
              </w:rPr>
              <w:t>vs</w:t>
            </w:r>
            <w:proofErr w:type="spellEnd"/>
            <w:r w:rsidRPr="00C275EC">
              <w:rPr>
                <w:color w:val="FF0000"/>
              </w:rPr>
              <w:t xml:space="preserve"> </w:t>
            </w:r>
            <w:r w:rsidRPr="00C275EC">
              <w:rPr>
                <w:color w:val="FF0000"/>
              </w:rPr>
              <w:lastRenderedPageBreak/>
              <w:t>operational</w:t>
            </w:r>
          </w:p>
          <w:p w:rsidR="009B33FD" w:rsidRPr="00C275EC" w:rsidRDefault="009B33FD" w:rsidP="00E33729">
            <w:pPr>
              <w:cnfStyle w:val="000000000000"/>
              <w:rPr>
                <w:color w:val="FF0000"/>
              </w:rPr>
            </w:pPr>
            <w:r>
              <w:rPr>
                <w:color w:val="FF0000"/>
              </w:rPr>
              <w:t>TW indices for R3/R4</w:t>
            </w:r>
          </w:p>
        </w:tc>
        <w:tc>
          <w:tcPr>
            <w:tcW w:w="2079" w:type="dxa"/>
          </w:tcPr>
          <w:p w:rsidR="00755A2D" w:rsidRPr="00287E26" w:rsidRDefault="00287E26" w:rsidP="00171FDF">
            <w:pPr>
              <w:cnfStyle w:val="000000000000"/>
              <w:rPr>
                <w:color w:val="FF0000"/>
              </w:rPr>
            </w:pPr>
            <w:r w:rsidRPr="00287E26">
              <w:rPr>
                <w:color w:val="FF0000"/>
              </w:rPr>
              <w:lastRenderedPageBreak/>
              <w:t>Exclude pre-1990 R3/R4</w:t>
            </w: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44" w:type="dxa"/>
            <w:gridSpan w:val="2"/>
          </w:tcPr>
          <w:p w:rsidR="00755A2D" w:rsidRDefault="00755A2D" w:rsidP="008500BA">
            <w:r>
              <w:lastRenderedPageBreak/>
              <w:t>Length and weight frequency data</w:t>
            </w:r>
          </w:p>
        </w:tc>
        <w:tc>
          <w:tcPr>
            <w:tcW w:w="2488" w:type="dxa"/>
          </w:tcPr>
          <w:p w:rsidR="00755A2D" w:rsidRDefault="00755A2D" w:rsidP="008500BA">
            <w:pPr>
              <w:cnfStyle w:val="000000100000"/>
            </w:pPr>
            <w:r>
              <w:t>Down-weighted offshore data and JP length data from research and other sources</w:t>
            </w:r>
            <w:r w:rsidR="008C3BFF">
              <w:t>. Some non-JP length data were excluded from some combined fisheries.</w:t>
            </w:r>
          </w:p>
          <w:p w:rsidR="00755A2D" w:rsidRDefault="00755A2D" w:rsidP="008500BA">
            <w:pPr>
              <w:cnfStyle w:val="000000100000"/>
            </w:pPr>
            <w:r w:rsidRPr="00F952EB">
              <w:rPr>
                <w:highlight w:val="yellow"/>
              </w:rPr>
              <w:t>Weights of x and y</w:t>
            </w:r>
          </w:p>
        </w:tc>
        <w:tc>
          <w:tcPr>
            <w:tcW w:w="2260" w:type="dxa"/>
            <w:gridSpan w:val="2"/>
          </w:tcPr>
          <w:p w:rsidR="00755A2D" w:rsidRDefault="00975136" w:rsidP="00975136">
            <w:pPr>
              <w:cnfStyle w:val="000000100000"/>
            </w:pPr>
            <w:r>
              <w:t>To be confirmed after further investigations</w:t>
            </w:r>
          </w:p>
        </w:tc>
        <w:tc>
          <w:tcPr>
            <w:tcW w:w="2305" w:type="dxa"/>
            <w:gridSpan w:val="2"/>
          </w:tcPr>
          <w:p w:rsidR="00755A2D" w:rsidRDefault="00755A2D" w:rsidP="008500BA">
            <w:pPr>
              <w:cnfStyle w:val="000000100000"/>
            </w:pPr>
            <w:r>
              <w:t>Full weight</w:t>
            </w:r>
          </w:p>
          <w:p w:rsidR="00755A2D" w:rsidRDefault="00755A2D" w:rsidP="008500BA">
            <w:pPr>
              <w:cnfStyle w:val="000000100000"/>
            </w:pPr>
          </w:p>
        </w:tc>
        <w:tc>
          <w:tcPr>
            <w:tcW w:w="2079" w:type="dxa"/>
          </w:tcPr>
          <w:p w:rsidR="00755A2D" w:rsidRDefault="00755A2D" w:rsidP="008500BA">
            <w:pPr>
              <w:cnfStyle w:val="000000100000"/>
            </w:pPr>
            <w:r>
              <w:t>Down</w:t>
            </w:r>
            <w:r w:rsidR="00975136">
              <w:t>-</w:t>
            </w:r>
            <w:r>
              <w:t>weight, Full weight</w:t>
            </w:r>
          </w:p>
        </w:tc>
      </w:tr>
      <w:tr w:rsidR="00755A2D" w:rsidTr="00AE15C4">
        <w:tc>
          <w:tcPr>
            <w:cnfStyle w:val="001000000000"/>
            <w:tcW w:w="4044" w:type="dxa"/>
            <w:gridSpan w:val="2"/>
          </w:tcPr>
          <w:p w:rsidR="00755A2D" w:rsidRDefault="00755A2D" w:rsidP="008500BA">
            <w:r>
              <w:t>Tagging data</w:t>
            </w:r>
          </w:p>
        </w:tc>
        <w:tc>
          <w:tcPr>
            <w:tcW w:w="2488" w:type="dxa"/>
          </w:tcPr>
          <w:p w:rsidR="00755A2D" w:rsidRDefault="00975136" w:rsidP="008500BA">
            <w:pPr>
              <w:cnfStyle w:val="000000000000"/>
            </w:pPr>
            <w:r>
              <w:t>No PTTP</w:t>
            </w:r>
          </w:p>
        </w:tc>
        <w:tc>
          <w:tcPr>
            <w:tcW w:w="2260" w:type="dxa"/>
            <w:gridSpan w:val="2"/>
          </w:tcPr>
          <w:p w:rsidR="00755A2D" w:rsidRDefault="00755A2D" w:rsidP="008500BA">
            <w:pPr>
              <w:cnfStyle w:val="000000000000"/>
            </w:pPr>
            <w:r>
              <w:t>Include PTTP</w:t>
            </w:r>
          </w:p>
          <w:p w:rsidR="00AA7BB7" w:rsidRPr="00AA7BB7" w:rsidRDefault="00AA7BB7" w:rsidP="008500BA">
            <w:pPr>
              <w:cnfStyle w:val="000000000000"/>
              <w:rPr>
                <w:color w:val="FF0000"/>
              </w:rPr>
            </w:pPr>
            <w:r w:rsidRPr="00AA7BB7">
              <w:rPr>
                <w:color w:val="FF0000"/>
              </w:rPr>
              <w:t>Include JP tagging data</w:t>
            </w:r>
          </w:p>
        </w:tc>
        <w:tc>
          <w:tcPr>
            <w:tcW w:w="2305" w:type="dxa"/>
            <w:gridSpan w:val="2"/>
          </w:tcPr>
          <w:p w:rsidR="00755A2D" w:rsidRDefault="00975136" w:rsidP="008500BA">
            <w:pPr>
              <w:cnfStyle w:val="000000000000"/>
            </w:pPr>
            <w:r>
              <w:t>Without PPTP</w:t>
            </w:r>
            <w:r w:rsidR="00AA7BB7">
              <w:t xml:space="preserve"> </w:t>
            </w:r>
            <w:r w:rsidR="00AA7BB7" w:rsidRPr="00AA7BB7">
              <w:rPr>
                <w:color w:val="FF0000"/>
              </w:rPr>
              <w:t>&amp; JP</w:t>
            </w:r>
          </w:p>
          <w:p w:rsidR="00AA7BB7" w:rsidRDefault="00AA7BB7" w:rsidP="008500BA">
            <w:pPr>
              <w:cnfStyle w:val="000000000000"/>
            </w:pPr>
          </w:p>
        </w:tc>
        <w:tc>
          <w:tcPr>
            <w:tcW w:w="2079" w:type="dxa"/>
          </w:tcPr>
          <w:p w:rsidR="00755A2D" w:rsidRDefault="00755A2D" w:rsidP="008500BA">
            <w:pPr>
              <w:cnfStyle w:val="000000000000"/>
            </w:pP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44" w:type="dxa"/>
            <w:gridSpan w:val="2"/>
          </w:tcPr>
          <w:p w:rsidR="00755A2D" w:rsidRDefault="00755A2D" w:rsidP="008500BA">
            <w:r>
              <w:t>Reporting rates</w:t>
            </w:r>
          </w:p>
        </w:tc>
        <w:tc>
          <w:tcPr>
            <w:tcW w:w="2488" w:type="dxa"/>
          </w:tcPr>
          <w:p w:rsidR="00755A2D" w:rsidRDefault="00755A2D" w:rsidP="008500BA">
            <w:pPr>
              <w:cnfStyle w:val="000000100000"/>
            </w:pPr>
          </w:p>
        </w:tc>
        <w:tc>
          <w:tcPr>
            <w:tcW w:w="2260" w:type="dxa"/>
            <w:gridSpan w:val="2"/>
          </w:tcPr>
          <w:p w:rsidR="00755A2D" w:rsidRDefault="00975136" w:rsidP="008500BA">
            <w:pPr>
              <w:cnfStyle w:val="000000100000"/>
            </w:pPr>
            <w:r>
              <w:t>By tagging program</w:t>
            </w:r>
          </w:p>
        </w:tc>
        <w:tc>
          <w:tcPr>
            <w:tcW w:w="2305" w:type="dxa"/>
            <w:gridSpan w:val="2"/>
          </w:tcPr>
          <w:p w:rsidR="00755A2D" w:rsidRDefault="00755A2D" w:rsidP="008500BA">
            <w:pPr>
              <w:cnfStyle w:val="000000100000"/>
            </w:pPr>
          </w:p>
        </w:tc>
        <w:tc>
          <w:tcPr>
            <w:tcW w:w="2079" w:type="dxa"/>
          </w:tcPr>
          <w:p w:rsidR="00755A2D" w:rsidRDefault="00755A2D" w:rsidP="008500BA">
            <w:pPr>
              <w:cnfStyle w:val="000000100000"/>
            </w:pPr>
          </w:p>
        </w:tc>
      </w:tr>
      <w:tr w:rsidR="00755A2D" w:rsidTr="00AE15C4">
        <w:tc>
          <w:tcPr>
            <w:cnfStyle w:val="001000000000"/>
            <w:tcW w:w="4044" w:type="dxa"/>
            <w:gridSpan w:val="2"/>
          </w:tcPr>
          <w:p w:rsidR="00755A2D" w:rsidRPr="00E33729" w:rsidRDefault="00755A2D" w:rsidP="00E33729">
            <w:r w:rsidRPr="00E33729">
              <w:t>Catchability trends</w:t>
            </w:r>
          </w:p>
        </w:tc>
        <w:tc>
          <w:tcPr>
            <w:tcW w:w="2488" w:type="dxa"/>
          </w:tcPr>
          <w:p w:rsidR="00755A2D" w:rsidRDefault="00755A2D" w:rsidP="008500BA">
            <w:pPr>
              <w:cnfStyle w:val="000000000000"/>
            </w:pPr>
            <w:r>
              <w:t>No forced vessel effect</w:t>
            </w:r>
          </w:p>
        </w:tc>
        <w:tc>
          <w:tcPr>
            <w:tcW w:w="2260" w:type="dxa"/>
            <w:gridSpan w:val="2"/>
          </w:tcPr>
          <w:p w:rsidR="00016A13" w:rsidRDefault="00016A13" w:rsidP="00974DE3">
            <w:pPr>
              <w:pStyle w:val="ListParagraph"/>
              <w:ind w:left="0"/>
              <w:cnfStyle w:val="000000000000"/>
            </w:pPr>
            <w:r w:rsidRPr="00016A13">
              <w:rPr>
                <w:color w:val="FF0000"/>
              </w:rPr>
              <w:t>Applied if using aggregated series</w:t>
            </w:r>
            <w:r>
              <w:t xml:space="preserve">, </w:t>
            </w:r>
            <w:r>
              <w:rPr>
                <w:color w:val="FF0000"/>
              </w:rPr>
              <w:t>estimates from SC6-WP02, use year-by-year numbers if possible</w:t>
            </w:r>
          </w:p>
          <w:p w:rsidR="00755A2D" w:rsidRDefault="00AA7BB7" w:rsidP="00974DE3">
            <w:pPr>
              <w:pStyle w:val="ListParagraph"/>
              <w:ind w:left="0"/>
              <w:cnfStyle w:val="000000000000"/>
              <w:rPr>
                <w:color w:val="FF0000"/>
              </w:rPr>
            </w:pPr>
            <w:r w:rsidRPr="00016A13">
              <w:rPr>
                <w:color w:val="FF0000"/>
              </w:rPr>
              <w:t>None, if using operational series</w:t>
            </w:r>
          </w:p>
          <w:p w:rsidR="00016A13" w:rsidRPr="00016A13" w:rsidRDefault="00016A13" w:rsidP="00016A13">
            <w:pPr>
              <w:pStyle w:val="ListParagraph"/>
              <w:ind w:left="0"/>
              <w:cnfStyle w:val="000000000000"/>
              <w:rPr>
                <w:color w:val="FF0000"/>
              </w:rPr>
            </w:pPr>
          </w:p>
        </w:tc>
        <w:tc>
          <w:tcPr>
            <w:tcW w:w="2305" w:type="dxa"/>
            <w:gridSpan w:val="2"/>
          </w:tcPr>
          <w:p w:rsidR="00755A2D" w:rsidRPr="00016A13" w:rsidRDefault="00016A13" w:rsidP="00016A13">
            <w:pPr>
              <w:cnfStyle w:val="000000000000"/>
              <w:rPr>
                <w:color w:val="FF0000"/>
              </w:rPr>
            </w:pPr>
            <w:r>
              <w:rPr>
                <w:color w:val="FF0000"/>
              </w:rPr>
              <w:t>No time series a</w:t>
            </w:r>
            <w:r w:rsidRPr="00016A13">
              <w:rPr>
                <w:color w:val="FF0000"/>
              </w:rPr>
              <w:t>pplied as sensitivity if using aggregated series</w:t>
            </w:r>
          </w:p>
        </w:tc>
        <w:tc>
          <w:tcPr>
            <w:tcW w:w="2079" w:type="dxa"/>
          </w:tcPr>
          <w:p w:rsidR="00290DB8" w:rsidRDefault="00290DB8" w:rsidP="00290DB8">
            <w:pPr>
              <w:cnfStyle w:val="000000000000"/>
            </w:pPr>
            <w:r>
              <w:t xml:space="preserve">If aggregate, </w:t>
            </w:r>
            <w:r>
              <w:t>Vessel effect on/off</w:t>
            </w:r>
          </w:p>
          <w:p w:rsidR="00755A2D" w:rsidRDefault="00290DB8" w:rsidP="00290DB8">
            <w:pPr>
              <w:cnfStyle w:val="000000000000"/>
            </w:pPr>
            <w:r>
              <w:t>If operational, none</w:t>
            </w: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44" w:type="dxa"/>
            <w:gridSpan w:val="2"/>
          </w:tcPr>
          <w:p w:rsidR="00755A2D" w:rsidRDefault="00755A2D" w:rsidP="008500BA">
            <w:r>
              <w:t>Selectivity</w:t>
            </w:r>
          </w:p>
        </w:tc>
        <w:tc>
          <w:tcPr>
            <w:tcW w:w="2488" w:type="dxa"/>
          </w:tcPr>
          <w:p w:rsidR="00755A2D" w:rsidRDefault="00755A2D" w:rsidP="008500BA">
            <w:pPr>
              <w:cnfStyle w:val="000000100000"/>
            </w:pPr>
            <w:r>
              <w:t>Age-based</w:t>
            </w:r>
          </w:p>
        </w:tc>
        <w:tc>
          <w:tcPr>
            <w:tcW w:w="2260" w:type="dxa"/>
            <w:gridSpan w:val="2"/>
          </w:tcPr>
          <w:p w:rsidR="00755A2D" w:rsidRDefault="00755A2D" w:rsidP="008500BA">
            <w:pPr>
              <w:cnfStyle w:val="000000100000"/>
            </w:pPr>
            <w:r>
              <w:t>Same</w:t>
            </w:r>
          </w:p>
        </w:tc>
        <w:tc>
          <w:tcPr>
            <w:tcW w:w="2305" w:type="dxa"/>
            <w:gridSpan w:val="2"/>
          </w:tcPr>
          <w:p w:rsidR="00755A2D" w:rsidRDefault="00755A2D" w:rsidP="008500BA">
            <w:pPr>
              <w:cnfStyle w:val="000000100000"/>
            </w:pPr>
            <w:r>
              <w:t>None</w:t>
            </w:r>
          </w:p>
        </w:tc>
        <w:tc>
          <w:tcPr>
            <w:tcW w:w="2079" w:type="dxa"/>
          </w:tcPr>
          <w:p w:rsidR="00755A2D" w:rsidRDefault="00755A2D" w:rsidP="008500BA">
            <w:pPr>
              <w:cnfStyle w:val="000000100000"/>
            </w:pPr>
          </w:p>
        </w:tc>
      </w:tr>
      <w:tr w:rsidR="00755A2D" w:rsidTr="00AE15C4">
        <w:tc>
          <w:tcPr>
            <w:cnfStyle w:val="001000000000"/>
            <w:tcW w:w="4044" w:type="dxa"/>
            <w:gridSpan w:val="2"/>
          </w:tcPr>
          <w:p w:rsidR="00755A2D" w:rsidRPr="00E33729" w:rsidRDefault="00755A2D" w:rsidP="00974DE3">
            <w:r>
              <w:t>Steepness:</w:t>
            </w:r>
          </w:p>
        </w:tc>
        <w:tc>
          <w:tcPr>
            <w:tcW w:w="2488" w:type="dxa"/>
          </w:tcPr>
          <w:p w:rsidR="00755A2D" w:rsidRDefault="00755A2D" w:rsidP="008500BA">
            <w:pPr>
              <w:cnfStyle w:val="000000000000"/>
            </w:pPr>
            <w:r>
              <w:t>Estimated</w:t>
            </w:r>
          </w:p>
        </w:tc>
        <w:tc>
          <w:tcPr>
            <w:tcW w:w="2260" w:type="dxa"/>
            <w:gridSpan w:val="2"/>
          </w:tcPr>
          <w:p w:rsidR="00755A2D" w:rsidRDefault="00755A2D" w:rsidP="008500BA">
            <w:pPr>
              <w:cnfStyle w:val="000000000000"/>
            </w:pPr>
            <w:r>
              <w:t>Fixed at 0.8</w:t>
            </w:r>
          </w:p>
        </w:tc>
        <w:tc>
          <w:tcPr>
            <w:tcW w:w="2305" w:type="dxa"/>
            <w:gridSpan w:val="2"/>
          </w:tcPr>
          <w:p w:rsidR="00755A2D" w:rsidRDefault="00645621" w:rsidP="008500BA">
            <w:pPr>
              <w:cnfStyle w:val="000000000000"/>
            </w:pPr>
            <w:r>
              <w:t>0.65, 0.9</w:t>
            </w:r>
            <w:r w:rsidR="009612BD">
              <w:t>5</w:t>
            </w:r>
            <w:r w:rsidR="00755A2D">
              <w:t xml:space="preserve"> and estimated</w:t>
            </w:r>
          </w:p>
        </w:tc>
        <w:tc>
          <w:tcPr>
            <w:tcW w:w="2079" w:type="dxa"/>
          </w:tcPr>
          <w:p w:rsidR="00755A2D" w:rsidRDefault="00975136" w:rsidP="008500BA">
            <w:pPr>
              <w:cnfStyle w:val="000000000000"/>
            </w:pPr>
            <w:r>
              <w:t>0.65, 0.8, 0.95</w:t>
            </w: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44" w:type="dxa"/>
            <w:gridSpan w:val="2"/>
          </w:tcPr>
          <w:p w:rsidR="00755A2D" w:rsidRDefault="00755A2D" w:rsidP="00974DE3">
            <w:r>
              <w:t>Growth:</w:t>
            </w:r>
          </w:p>
        </w:tc>
        <w:tc>
          <w:tcPr>
            <w:tcW w:w="2488" w:type="dxa"/>
          </w:tcPr>
          <w:p w:rsidR="00755A2D" w:rsidRDefault="00975136" w:rsidP="008500BA">
            <w:pPr>
              <w:cnfStyle w:val="000000100000"/>
            </w:pPr>
            <w:r>
              <w:t>Estimated</w:t>
            </w:r>
          </w:p>
        </w:tc>
        <w:tc>
          <w:tcPr>
            <w:tcW w:w="2260" w:type="dxa"/>
            <w:gridSpan w:val="2"/>
          </w:tcPr>
          <w:p w:rsidR="00755A2D" w:rsidRDefault="00975136" w:rsidP="008500BA">
            <w:pPr>
              <w:cnfStyle w:val="000000100000"/>
            </w:pPr>
            <w:r>
              <w:t>Estimated</w:t>
            </w:r>
          </w:p>
        </w:tc>
        <w:tc>
          <w:tcPr>
            <w:tcW w:w="2305" w:type="dxa"/>
            <w:gridSpan w:val="2"/>
          </w:tcPr>
          <w:p w:rsidR="00755A2D" w:rsidRDefault="00755A2D" w:rsidP="008500BA">
            <w:pPr>
              <w:cnfStyle w:val="000000100000"/>
            </w:pPr>
          </w:p>
        </w:tc>
        <w:tc>
          <w:tcPr>
            <w:tcW w:w="2079" w:type="dxa"/>
          </w:tcPr>
          <w:p w:rsidR="00755A2D" w:rsidRDefault="00755A2D" w:rsidP="008500BA">
            <w:pPr>
              <w:cnfStyle w:val="000000100000"/>
            </w:pPr>
          </w:p>
        </w:tc>
      </w:tr>
      <w:tr w:rsidR="00755A2D" w:rsidTr="00AE15C4">
        <w:tc>
          <w:tcPr>
            <w:cnfStyle w:val="001000000000"/>
            <w:tcW w:w="4044" w:type="dxa"/>
            <w:gridSpan w:val="2"/>
          </w:tcPr>
          <w:p w:rsidR="00755A2D" w:rsidRDefault="00755A2D" w:rsidP="008500BA">
            <w:r>
              <w:t>Natural mortality:</w:t>
            </w:r>
          </w:p>
        </w:tc>
        <w:tc>
          <w:tcPr>
            <w:tcW w:w="2488" w:type="dxa"/>
          </w:tcPr>
          <w:p w:rsidR="00755A2D" w:rsidRDefault="00975136" w:rsidP="008500BA">
            <w:pPr>
              <w:cnfStyle w:val="000000000000"/>
            </w:pPr>
            <w:r>
              <w:t>Fixed</w:t>
            </w:r>
          </w:p>
        </w:tc>
        <w:tc>
          <w:tcPr>
            <w:tcW w:w="2260" w:type="dxa"/>
            <w:gridSpan w:val="2"/>
          </w:tcPr>
          <w:p w:rsidR="00755A2D" w:rsidRDefault="00975136" w:rsidP="00974DE3">
            <w:pPr>
              <w:cnfStyle w:val="000000000000"/>
            </w:pPr>
            <w:r>
              <w:t>Fixed</w:t>
            </w:r>
          </w:p>
        </w:tc>
        <w:tc>
          <w:tcPr>
            <w:tcW w:w="2305" w:type="dxa"/>
            <w:gridSpan w:val="2"/>
          </w:tcPr>
          <w:p w:rsidR="00755A2D" w:rsidRDefault="00755A2D" w:rsidP="00974DE3">
            <w:pPr>
              <w:cnfStyle w:val="000000000000"/>
            </w:pPr>
            <w:r>
              <w:t>Increased juvenile mortality</w:t>
            </w:r>
            <w:r w:rsidR="00975136">
              <w:t xml:space="preserve"> to YFT level</w:t>
            </w:r>
            <w:r w:rsidR="00CA6DD7">
              <w:t xml:space="preserve"> over 1</w:t>
            </w:r>
            <w:r w:rsidR="00CA6DD7" w:rsidRPr="00CA6DD7">
              <w:rPr>
                <w:vertAlign w:val="superscript"/>
              </w:rPr>
              <w:t>st</w:t>
            </w:r>
            <w:r w:rsidR="00CA6DD7">
              <w:t xml:space="preserve"> 4 age classes</w:t>
            </w:r>
          </w:p>
          <w:p w:rsidR="00CA6DD7" w:rsidRDefault="00CA6DD7" w:rsidP="00CA6DD7">
            <w:pPr>
              <w:cnfStyle w:val="000000000000"/>
              <w:rPr>
                <w:color w:val="FF0000"/>
              </w:rPr>
            </w:pPr>
            <w:r w:rsidRPr="00CA6DD7">
              <w:rPr>
                <w:color w:val="FF0000"/>
              </w:rPr>
              <w:t>Extend the increase to the 1</w:t>
            </w:r>
            <w:r w:rsidRPr="00CA6DD7">
              <w:rPr>
                <w:color w:val="FF0000"/>
                <w:vertAlign w:val="superscript"/>
              </w:rPr>
              <w:t>st</w:t>
            </w:r>
            <w:r w:rsidRPr="00CA6DD7">
              <w:rPr>
                <w:color w:val="FF0000"/>
              </w:rPr>
              <w:t xml:space="preserve"> 8 age classes</w:t>
            </w:r>
          </w:p>
          <w:p w:rsidR="00CA6DD7" w:rsidRPr="00CA6DD7" w:rsidRDefault="00CA6DD7" w:rsidP="00CA6DD7">
            <w:pPr>
              <w:cnfStyle w:val="000000000000"/>
              <w:rPr>
                <w:color w:val="FF0000"/>
              </w:rPr>
            </w:pPr>
            <w:r>
              <w:rPr>
                <w:color w:val="FF0000"/>
              </w:rPr>
              <w:t>Estimates from Hampton M paper</w:t>
            </w:r>
          </w:p>
        </w:tc>
        <w:tc>
          <w:tcPr>
            <w:tcW w:w="2079" w:type="dxa"/>
          </w:tcPr>
          <w:p w:rsidR="00755A2D" w:rsidRDefault="00CA6DD7" w:rsidP="00985FF9">
            <w:pPr>
              <w:cnfStyle w:val="000000000000"/>
            </w:pPr>
            <w:r w:rsidRPr="00CA6DD7">
              <w:rPr>
                <w:color w:val="FF0000"/>
              </w:rPr>
              <w:t>Extend the increase to the 1</w:t>
            </w:r>
            <w:r w:rsidRPr="00CA6DD7">
              <w:rPr>
                <w:color w:val="FF0000"/>
                <w:vertAlign w:val="superscript"/>
              </w:rPr>
              <w:t>st</w:t>
            </w:r>
            <w:r w:rsidRPr="00CA6DD7">
              <w:rPr>
                <w:color w:val="FF0000"/>
              </w:rPr>
              <w:t xml:space="preserve"> </w:t>
            </w:r>
            <w:r w:rsidR="00985FF9">
              <w:rPr>
                <w:color w:val="FF0000"/>
              </w:rPr>
              <w:t>4</w:t>
            </w:r>
            <w:r w:rsidRPr="00CA6DD7">
              <w:rPr>
                <w:color w:val="FF0000"/>
              </w:rPr>
              <w:t xml:space="preserve"> age classes</w:t>
            </w: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44" w:type="dxa"/>
            <w:gridSpan w:val="2"/>
          </w:tcPr>
          <w:p w:rsidR="00755A2D" w:rsidRDefault="00755A2D" w:rsidP="008500BA">
            <w:r>
              <w:lastRenderedPageBreak/>
              <w:t>Movement:</w:t>
            </w:r>
          </w:p>
        </w:tc>
        <w:tc>
          <w:tcPr>
            <w:tcW w:w="2488" w:type="dxa"/>
          </w:tcPr>
          <w:p w:rsidR="00755A2D" w:rsidRDefault="00755A2D" w:rsidP="008500BA">
            <w:pPr>
              <w:cnfStyle w:val="000000100000"/>
            </w:pPr>
          </w:p>
        </w:tc>
        <w:tc>
          <w:tcPr>
            <w:tcW w:w="2260" w:type="dxa"/>
            <w:gridSpan w:val="2"/>
          </w:tcPr>
          <w:p w:rsidR="00755A2D" w:rsidRDefault="00755A2D" w:rsidP="00974DE3">
            <w:pPr>
              <w:cnfStyle w:val="000000100000"/>
            </w:pPr>
          </w:p>
        </w:tc>
        <w:tc>
          <w:tcPr>
            <w:tcW w:w="2305" w:type="dxa"/>
            <w:gridSpan w:val="2"/>
          </w:tcPr>
          <w:p w:rsidR="00755A2D" w:rsidRDefault="00755A2D" w:rsidP="00974DE3">
            <w:pPr>
              <w:cnfStyle w:val="000000100000"/>
            </w:pPr>
          </w:p>
        </w:tc>
        <w:tc>
          <w:tcPr>
            <w:tcW w:w="2079" w:type="dxa"/>
          </w:tcPr>
          <w:p w:rsidR="00755A2D" w:rsidRDefault="00755A2D" w:rsidP="00974DE3">
            <w:pPr>
              <w:cnfStyle w:val="000000100000"/>
            </w:pPr>
          </w:p>
        </w:tc>
      </w:tr>
      <w:tr w:rsidR="00985FF9" w:rsidTr="00AE15C4">
        <w:tc>
          <w:tcPr>
            <w:cnfStyle w:val="001000000000"/>
            <w:tcW w:w="4044" w:type="dxa"/>
            <w:gridSpan w:val="2"/>
          </w:tcPr>
          <w:p w:rsidR="00985FF9" w:rsidRDefault="00985FF9" w:rsidP="008500BA">
            <w:r>
              <w:t>Comparative run with 2010 model structure</w:t>
            </w:r>
          </w:p>
        </w:tc>
        <w:tc>
          <w:tcPr>
            <w:tcW w:w="2488" w:type="dxa"/>
          </w:tcPr>
          <w:p w:rsidR="00985FF9" w:rsidRDefault="00985FF9" w:rsidP="008500BA">
            <w:pPr>
              <w:cnfStyle w:val="000000000000"/>
            </w:pPr>
          </w:p>
        </w:tc>
        <w:tc>
          <w:tcPr>
            <w:tcW w:w="2260" w:type="dxa"/>
            <w:gridSpan w:val="2"/>
          </w:tcPr>
          <w:p w:rsidR="004F3ABE" w:rsidRPr="00985FF9" w:rsidRDefault="004F3ABE" w:rsidP="004F3ABE">
            <w:pPr>
              <w:cnfStyle w:val="000000000000"/>
              <w:rPr>
                <w:color w:val="FF0000"/>
              </w:rPr>
            </w:pPr>
            <w:r w:rsidRPr="00985FF9">
              <w:rPr>
                <w:color w:val="FF0000"/>
              </w:rPr>
              <w:t>Match run 3d:</w:t>
            </w:r>
          </w:p>
          <w:p w:rsidR="004F3ABE" w:rsidRPr="00985FF9" w:rsidRDefault="004F3ABE" w:rsidP="004F3ABE">
            <w:pPr>
              <w:cnfStyle w:val="000000000000"/>
              <w:rPr>
                <w:color w:val="FF0000"/>
              </w:rPr>
            </w:pPr>
            <w:r w:rsidRPr="00985FF9">
              <w:rPr>
                <w:color w:val="FF0000"/>
              </w:rPr>
              <w:t>No q trend</w:t>
            </w:r>
          </w:p>
          <w:p w:rsidR="004F3ABE" w:rsidRPr="00985FF9" w:rsidRDefault="004F3ABE" w:rsidP="004F3ABE">
            <w:pPr>
              <w:cnfStyle w:val="000000000000"/>
              <w:rPr>
                <w:color w:val="FF0000"/>
              </w:rPr>
            </w:pPr>
            <w:r w:rsidRPr="00985FF9">
              <w:rPr>
                <w:color w:val="FF0000"/>
              </w:rPr>
              <w:t>Don’t include PTTP</w:t>
            </w:r>
          </w:p>
          <w:p w:rsidR="00985FF9" w:rsidRDefault="004F3ABE" w:rsidP="004F3ABE">
            <w:pPr>
              <w:cnfStyle w:val="000000000000"/>
            </w:pPr>
            <w:r w:rsidRPr="00985FF9">
              <w:rPr>
                <w:color w:val="FF0000"/>
              </w:rPr>
              <w:t>Steepness fixed at 0.98</w:t>
            </w:r>
          </w:p>
        </w:tc>
        <w:tc>
          <w:tcPr>
            <w:tcW w:w="2305" w:type="dxa"/>
            <w:gridSpan w:val="2"/>
          </w:tcPr>
          <w:p w:rsidR="00985FF9" w:rsidRDefault="00985FF9" w:rsidP="00974DE3">
            <w:pPr>
              <w:cnfStyle w:val="000000000000"/>
            </w:pPr>
          </w:p>
        </w:tc>
        <w:tc>
          <w:tcPr>
            <w:tcW w:w="2079" w:type="dxa"/>
          </w:tcPr>
          <w:p w:rsidR="00985FF9" w:rsidRDefault="00985FF9" w:rsidP="00974DE3">
            <w:pPr>
              <w:cnfStyle w:val="000000000000"/>
            </w:pPr>
          </w:p>
        </w:tc>
      </w:tr>
      <w:tr w:rsidR="00AE15C4" w:rsidTr="00AE15C4">
        <w:trPr>
          <w:cnfStyle w:val="000000100000"/>
        </w:trPr>
        <w:tc>
          <w:tcPr>
            <w:cnfStyle w:val="001000000000"/>
            <w:tcW w:w="4044" w:type="dxa"/>
            <w:gridSpan w:val="2"/>
          </w:tcPr>
          <w:p w:rsidR="00AE15C4" w:rsidRDefault="00AE15C4" w:rsidP="00004AB1">
            <w:r>
              <w:t xml:space="preserve">Equilibrium recruitment </w:t>
            </w:r>
          </w:p>
        </w:tc>
        <w:tc>
          <w:tcPr>
            <w:tcW w:w="2488" w:type="dxa"/>
          </w:tcPr>
          <w:p w:rsidR="00AE15C4" w:rsidRDefault="00AE15C4" w:rsidP="00004AB1">
            <w:pPr>
              <w:cnfStyle w:val="000000100000"/>
            </w:pPr>
            <w:r>
              <w:t>Full time series</w:t>
            </w:r>
          </w:p>
        </w:tc>
        <w:tc>
          <w:tcPr>
            <w:tcW w:w="2260" w:type="dxa"/>
            <w:gridSpan w:val="2"/>
          </w:tcPr>
          <w:p w:rsidR="00AE15C4" w:rsidRDefault="00AE15C4" w:rsidP="00004AB1">
            <w:pPr>
              <w:cnfStyle w:val="000000100000"/>
            </w:pPr>
            <w:r>
              <w:t>Full time series</w:t>
            </w:r>
          </w:p>
        </w:tc>
        <w:tc>
          <w:tcPr>
            <w:tcW w:w="2305" w:type="dxa"/>
            <w:gridSpan w:val="2"/>
          </w:tcPr>
          <w:p w:rsidR="00AE15C4" w:rsidRPr="00985FF9" w:rsidRDefault="00AE15C4" w:rsidP="00004AB1">
            <w:pPr>
              <w:cnfStyle w:val="000000100000"/>
              <w:rPr>
                <w:color w:val="FF0000"/>
              </w:rPr>
            </w:pPr>
            <w:r w:rsidRPr="00985FF9">
              <w:rPr>
                <w:color w:val="FF0000"/>
              </w:rPr>
              <w:t>Shorter time period for SRR: 1989-2009 (perhaps in separate document)</w:t>
            </w:r>
          </w:p>
        </w:tc>
        <w:tc>
          <w:tcPr>
            <w:tcW w:w="2079" w:type="dxa"/>
          </w:tcPr>
          <w:p w:rsidR="00AE15C4" w:rsidRDefault="00AE15C4" w:rsidP="00004AB1">
            <w:pPr>
              <w:cnfStyle w:val="000000100000"/>
            </w:pPr>
          </w:p>
        </w:tc>
      </w:tr>
      <w:tr w:rsidR="00AE15C4" w:rsidTr="00AE15C4">
        <w:tc>
          <w:tcPr>
            <w:cnfStyle w:val="001000000000"/>
            <w:tcW w:w="4034" w:type="dxa"/>
          </w:tcPr>
          <w:p w:rsidR="00AE15C4" w:rsidRDefault="00AE15C4" w:rsidP="00664CCF">
            <w:r>
              <w:t>Management advice</w:t>
            </w:r>
          </w:p>
        </w:tc>
        <w:tc>
          <w:tcPr>
            <w:tcW w:w="2518" w:type="dxa"/>
            <w:gridSpan w:val="3"/>
          </w:tcPr>
          <w:p w:rsidR="00AE15C4" w:rsidRDefault="004F3ABE" w:rsidP="00664CCF">
            <w:pPr>
              <w:cnfStyle w:val="000000000000"/>
            </w:pPr>
            <w:r>
              <w:t>run 3d</w:t>
            </w:r>
          </w:p>
        </w:tc>
        <w:tc>
          <w:tcPr>
            <w:tcW w:w="2246" w:type="dxa"/>
            <w:gridSpan w:val="2"/>
          </w:tcPr>
          <w:p w:rsidR="00AE15C4" w:rsidRDefault="00AE15C4" w:rsidP="00664CCF">
            <w:pPr>
              <w:cnfStyle w:val="000000000000"/>
            </w:pPr>
            <w:r>
              <w:t>From the grid</w:t>
            </w:r>
          </w:p>
        </w:tc>
        <w:tc>
          <w:tcPr>
            <w:tcW w:w="2299" w:type="dxa"/>
          </w:tcPr>
          <w:p w:rsidR="00AE15C4" w:rsidRDefault="00AE15C4" w:rsidP="00664CCF">
            <w:pPr>
              <w:cnfStyle w:val="000000000000"/>
            </w:pPr>
          </w:p>
        </w:tc>
        <w:tc>
          <w:tcPr>
            <w:tcW w:w="2079" w:type="dxa"/>
          </w:tcPr>
          <w:p w:rsidR="00AE15C4" w:rsidRDefault="00AE15C4" w:rsidP="00664CCF">
            <w:pPr>
              <w:cnfStyle w:val="000000000000"/>
            </w:pPr>
          </w:p>
        </w:tc>
      </w:tr>
    </w:tbl>
    <w:p w:rsidR="00171FDF" w:rsidRDefault="00171FDF"/>
    <w:p w:rsidR="002C066E" w:rsidRDefault="002C066E">
      <w:r>
        <w:br w:type="page"/>
      </w:r>
    </w:p>
    <w:p w:rsidR="00974DE3" w:rsidRDefault="00974DE3" w:rsidP="00974DE3">
      <w:pPr>
        <w:pStyle w:val="Heading1"/>
      </w:pPr>
      <w:r>
        <w:lastRenderedPageBreak/>
        <w:t>Yellowfin tuna</w:t>
      </w:r>
    </w:p>
    <w:tbl>
      <w:tblPr>
        <w:tblStyle w:val="LightList1"/>
        <w:tblW w:w="0" w:type="auto"/>
        <w:tblLook w:val="04A0"/>
      </w:tblPr>
      <w:tblGrid>
        <w:gridCol w:w="4036"/>
        <w:gridCol w:w="2508"/>
        <w:gridCol w:w="11"/>
        <w:gridCol w:w="2246"/>
        <w:gridCol w:w="2300"/>
        <w:gridCol w:w="2075"/>
      </w:tblGrid>
      <w:tr w:rsidR="00755A2D" w:rsidTr="00AE15C4">
        <w:trPr>
          <w:cnfStyle w:val="100000000000"/>
        </w:trPr>
        <w:tc>
          <w:tcPr>
            <w:cnfStyle w:val="001000000000"/>
            <w:tcW w:w="4036" w:type="dxa"/>
          </w:tcPr>
          <w:p w:rsidR="00755A2D" w:rsidRPr="00BE7ACB" w:rsidRDefault="00755A2D" w:rsidP="009115D0">
            <w:pPr>
              <w:rPr>
                <w:b w:val="0"/>
              </w:rPr>
            </w:pPr>
            <w:r w:rsidRPr="00BE7ACB">
              <w:t>Factor</w:t>
            </w:r>
          </w:p>
        </w:tc>
        <w:tc>
          <w:tcPr>
            <w:tcW w:w="2508" w:type="dxa"/>
          </w:tcPr>
          <w:p w:rsidR="00755A2D" w:rsidRPr="00BE7ACB" w:rsidRDefault="00755A2D" w:rsidP="00F179CD">
            <w:pPr>
              <w:cnfStyle w:val="100000000000"/>
              <w:rPr>
                <w:b w:val="0"/>
              </w:rPr>
            </w:pPr>
            <w:r>
              <w:t>Base</w:t>
            </w:r>
            <w:r w:rsidRPr="00BE7ACB">
              <w:t xml:space="preserve"> 20</w:t>
            </w:r>
            <w:r>
              <w:t>09</w:t>
            </w:r>
            <w:r w:rsidRPr="00BE7ACB">
              <w:t xml:space="preserve"> model</w:t>
            </w:r>
          </w:p>
        </w:tc>
        <w:tc>
          <w:tcPr>
            <w:tcW w:w="2257" w:type="dxa"/>
            <w:gridSpan w:val="2"/>
          </w:tcPr>
          <w:p w:rsidR="00755A2D" w:rsidRPr="002C066E" w:rsidRDefault="00755A2D" w:rsidP="009115D0">
            <w:pPr>
              <w:cnfStyle w:val="100000000000"/>
            </w:pPr>
            <w:r w:rsidRPr="002C066E">
              <w:t>Base 2011 model</w:t>
            </w:r>
          </w:p>
        </w:tc>
        <w:tc>
          <w:tcPr>
            <w:tcW w:w="2300" w:type="dxa"/>
          </w:tcPr>
          <w:p w:rsidR="00755A2D" w:rsidRPr="00BE7ACB" w:rsidRDefault="00755A2D" w:rsidP="009115D0">
            <w:pPr>
              <w:cnfStyle w:val="100000000000"/>
              <w:rPr>
                <w:b w:val="0"/>
              </w:rPr>
            </w:pPr>
            <w:r w:rsidRPr="00BE7ACB">
              <w:t>Sensitivity analyses</w:t>
            </w:r>
          </w:p>
        </w:tc>
        <w:tc>
          <w:tcPr>
            <w:tcW w:w="2075" w:type="dxa"/>
          </w:tcPr>
          <w:p w:rsidR="00755A2D" w:rsidRPr="00BE7ACB" w:rsidRDefault="00755A2D" w:rsidP="009115D0">
            <w:pPr>
              <w:cnfStyle w:val="100000000000"/>
            </w:pPr>
            <w:r>
              <w:t>Grid</w:t>
            </w: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36" w:type="dxa"/>
          </w:tcPr>
          <w:p w:rsidR="00755A2D" w:rsidRDefault="00755A2D" w:rsidP="009115D0">
            <w:r>
              <w:t>Regional structure</w:t>
            </w:r>
          </w:p>
        </w:tc>
        <w:tc>
          <w:tcPr>
            <w:tcW w:w="2508" w:type="dxa"/>
          </w:tcPr>
          <w:p w:rsidR="00755A2D" w:rsidRDefault="00755A2D" w:rsidP="009115D0">
            <w:pPr>
              <w:cnfStyle w:val="000000100000"/>
            </w:pPr>
            <w:r>
              <w:t>Six region model</w:t>
            </w:r>
          </w:p>
        </w:tc>
        <w:tc>
          <w:tcPr>
            <w:tcW w:w="2257" w:type="dxa"/>
            <w:gridSpan w:val="2"/>
          </w:tcPr>
          <w:p w:rsidR="00755A2D" w:rsidRDefault="00755A2D" w:rsidP="009115D0">
            <w:pPr>
              <w:cnfStyle w:val="000000100000"/>
            </w:pPr>
            <w:r>
              <w:t>Same</w:t>
            </w:r>
          </w:p>
        </w:tc>
        <w:tc>
          <w:tcPr>
            <w:tcW w:w="2300" w:type="dxa"/>
          </w:tcPr>
          <w:p w:rsidR="00755A2D" w:rsidRDefault="00975136" w:rsidP="009115D0">
            <w:pPr>
              <w:cnfStyle w:val="000000100000"/>
            </w:pPr>
            <w:r>
              <w:t>A new regional weights for Region 3 and 5 considering the north of region 5</w:t>
            </w:r>
          </w:p>
          <w:p w:rsidR="00F331AD" w:rsidRPr="00F331AD" w:rsidRDefault="00F331AD" w:rsidP="009115D0">
            <w:pPr>
              <w:cnfStyle w:val="000000100000"/>
              <w:rPr>
                <w:color w:val="FF0000"/>
              </w:rPr>
            </w:pPr>
            <w:r w:rsidRPr="00F331AD">
              <w:rPr>
                <w:color w:val="FF0000"/>
              </w:rPr>
              <w:t>Region 3 only</w:t>
            </w:r>
          </w:p>
        </w:tc>
        <w:tc>
          <w:tcPr>
            <w:tcW w:w="2075" w:type="dxa"/>
          </w:tcPr>
          <w:p w:rsidR="00755A2D" w:rsidRDefault="00755A2D" w:rsidP="009115D0">
            <w:pPr>
              <w:cnfStyle w:val="000000100000"/>
            </w:pPr>
          </w:p>
        </w:tc>
      </w:tr>
      <w:tr w:rsidR="00755A2D" w:rsidTr="00AE15C4">
        <w:tc>
          <w:tcPr>
            <w:cnfStyle w:val="001000000000"/>
            <w:tcW w:w="4036" w:type="dxa"/>
          </w:tcPr>
          <w:p w:rsidR="00755A2D" w:rsidRDefault="00755A2D" w:rsidP="009115D0">
            <w:r>
              <w:t>Temporal model domain</w:t>
            </w:r>
          </w:p>
        </w:tc>
        <w:tc>
          <w:tcPr>
            <w:tcW w:w="2508" w:type="dxa"/>
          </w:tcPr>
          <w:p w:rsidR="00755A2D" w:rsidRDefault="00755A2D" w:rsidP="009115D0">
            <w:pPr>
              <w:cnfStyle w:val="000000000000"/>
            </w:pPr>
            <w:r>
              <w:t>1952- present by quarter</w:t>
            </w:r>
          </w:p>
        </w:tc>
        <w:tc>
          <w:tcPr>
            <w:tcW w:w="2257" w:type="dxa"/>
            <w:gridSpan w:val="2"/>
          </w:tcPr>
          <w:p w:rsidR="00755A2D" w:rsidRDefault="00755A2D" w:rsidP="009115D0">
            <w:pPr>
              <w:cnfStyle w:val="000000000000"/>
            </w:pPr>
            <w:r>
              <w:t>Same</w:t>
            </w:r>
          </w:p>
        </w:tc>
        <w:tc>
          <w:tcPr>
            <w:tcW w:w="2300" w:type="dxa"/>
          </w:tcPr>
          <w:p w:rsidR="00755A2D" w:rsidRDefault="00755A2D" w:rsidP="009115D0">
            <w:pPr>
              <w:cnfStyle w:val="000000000000"/>
            </w:pPr>
            <w:r>
              <w:t>None</w:t>
            </w:r>
          </w:p>
        </w:tc>
        <w:tc>
          <w:tcPr>
            <w:tcW w:w="2075" w:type="dxa"/>
          </w:tcPr>
          <w:p w:rsidR="00755A2D" w:rsidRDefault="00755A2D" w:rsidP="009115D0">
            <w:pPr>
              <w:cnfStyle w:val="000000000000"/>
            </w:pP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36" w:type="dxa"/>
          </w:tcPr>
          <w:p w:rsidR="00755A2D" w:rsidRDefault="00755A2D" w:rsidP="009115D0">
            <w:r>
              <w:t>Fisheries definitions</w:t>
            </w:r>
          </w:p>
        </w:tc>
        <w:tc>
          <w:tcPr>
            <w:tcW w:w="2508" w:type="dxa"/>
          </w:tcPr>
          <w:p w:rsidR="00755A2D" w:rsidRDefault="00755A2D" w:rsidP="009115D0">
            <w:pPr>
              <w:cnfStyle w:val="000000100000"/>
            </w:pPr>
            <w:r>
              <w:t>Non-optimal grouping of LL fisheries as with 2008 BET assessment</w:t>
            </w:r>
          </w:p>
        </w:tc>
        <w:tc>
          <w:tcPr>
            <w:tcW w:w="2257" w:type="dxa"/>
            <w:gridSpan w:val="2"/>
          </w:tcPr>
          <w:p w:rsidR="00755A2D" w:rsidRDefault="00755A2D" w:rsidP="00F179CD">
            <w:pPr>
              <w:cnfStyle w:val="000000100000"/>
            </w:pPr>
            <w:r>
              <w:t>Same as for BET, e.g. revised LL</w:t>
            </w:r>
            <w:r w:rsidR="00985FF9" w:rsidRPr="00985FF9">
              <w:rPr>
                <w:color w:val="FF0000"/>
              </w:rPr>
              <w:t>(?)</w:t>
            </w:r>
            <w:r>
              <w:t xml:space="preserve"> plus new ID/PH domestic fishery definitions</w:t>
            </w:r>
          </w:p>
        </w:tc>
        <w:tc>
          <w:tcPr>
            <w:tcW w:w="2300" w:type="dxa"/>
          </w:tcPr>
          <w:p w:rsidR="00645621" w:rsidRPr="00E138C7" w:rsidRDefault="00E138C7" w:rsidP="00F179CD">
            <w:pPr>
              <w:cnfStyle w:val="000000100000"/>
              <w:rPr>
                <w:color w:val="FF0000"/>
              </w:rPr>
            </w:pPr>
            <w:r w:rsidRPr="00E138C7">
              <w:rPr>
                <w:color w:val="FF0000"/>
              </w:rPr>
              <w:t>Same as 2010, but perhaps done thru a shared selectivity</w:t>
            </w:r>
          </w:p>
        </w:tc>
        <w:tc>
          <w:tcPr>
            <w:tcW w:w="2075" w:type="dxa"/>
          </w:tcPr>
          <w:p w:rsidR="00755A2D" w:rsidRDefault="00755A2D" w:rsidP="00F179CD">
            <w:pPr>
              <w:cnfStyle w:val="000000100000"/>
            </w:pPr>
          </w:p>
        </w:tc>
      </w:tr>
      <w:tr w:rsidR="00755A2D" w:rsidTr="00AE15C4">
        <w:tc>
          <w:tcPr>
            <w:cnfStyle w:val="001000000000"/>
            <w:tcW w:w="4036" w:type="dxa"/>
          </w:tcPr>
          <w:p w:rsidR="00755A2D" w:rsidRDefault="00755A2D" w:rsidP="009115D0">
            <w:r>
              <w:t>Purse seine catch</w:t>
            </w:r>
          </w:p>
        </w:tc>
        <w:tc>
          <w:tcPr>
            <w:tcW w:w="2508" w:type="dxa"/>
          </w:tcPr>
          <w:p w:rsidR="00755A2D" w:rsidRDefault="00755A2D" w:rsidP="009115D0">
            <w:pPr>
              <w:cnfStyle w:val="000000000000"/>
            </w:pPr>
            <w:r>
              <w:t>Spill sampling estimates</w:t>
            </w:r>
          </w:p>
        </w:tc>
        <w:tc>
          <w:tcPr>
            <w:tcW w:w="2257" w:type="dxa"/>
            <w:gridSpan w:val="2"/>
          </w:tcPr>
          <w:p w:rsidR="00755A2D" w:rsidRDefault="009901E3" w:rsidP="009115D0">
            <w:pPr>
              <w:cnfStyle w:val="000000000000"/>
            </w:pPr>
            <w:r>
              <w:t>Spill</w:t>
            </w:r>
            <w:r w:rsidR="00755A2D">
              <w:t>, but with modified length frequency samples</w:t>
            </w:r>
          </w:p>
        </w:tc>
        <w:tc>
          <w:tcPr>
            <w:tcW w:w="2300" w:type="dxa"/>
          </w:tcPr>
          <w:p w:rsidR="00755A2D" w:rsidRDefault="00975136" w:rsidP="009115D0">
            <w:pPr>
              <w:cnfStyle w:val="000000000000"/>
            </w:pPr>
            <w:r>
              <w:t>SBEST</w:t>
            </w:r>
          </w:p>
        </w:tc>
        <w:tc>
          <w:tcPr>
            <w:tcW w:w="2075" w:type="dxa"/>
          </w:tcPr>
          <w:p w:rsidR="00755A2D" w:rsidRDefault="00975136" w:rsidP="009115D0">
            <w:pPr>
              <w:cnfStyle w:val="000000000000"/>
            </w:pPr>
            <w:r>
              <w:t>SBEST/Spill</w:t>
            </w: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36" w:type="dxa"/>
          </w:tcPr>
          <w:p w:rsidR="00755A2D" w:rsidRDefault="00755A2D" w:rsidP="009115D0">
            <w:r>
              <w:t>Catches for Indonesia and Philippines fisheries</w:t>
            </w:r>
          </w:p>
        </w:tc>
        <w:tc>
          <w:tcPr>
            <w:tcW w:w="2508" w:type="dxa"/>
          </w:tcPr>
          <w:p w:rsidR="00755A2D" w:rsidRDefault="00755A2D" w:rsidP="009115D0">
            <w:pPr>
              <w:cnfStyle w:val="000000100000"/>
            </w:pPr>
            <w:r>
              <w:t xml:space="preserve">Revised best estimates for domestic and longline fisheries </w:t>
            </w:r>
          </w:p>
        </w:tc>
        <w:tc>
          <w:tcPr>
            <w:tcW w:w="2257" w:type="dxa"/>
            <w:gridSpan w:val="2"/>
          </w:tcPr>
          <w:p w:rsidR="00755A2D" w:rsidRDefault="00755A2D" w:rsidP="009115D0">
            <w:pPr>
              <w:cnfStyle w:val="000000100000"/>
            </w:pPr>
            <w:r>
              <w:t>Revised best estimates – including new fisheries definitions</w:t>
            </w:r>
          </w:p>
        </w:tc>
        <w:tc>
          <w:tcPr>
            <w:tcW w:w="2300" w:type="dxa"/>
          </w:tcPr>
          <w:p w:rsidR="00755A2D" w:rsidRDefault="00755A2D" w:rsidP="009115D0">
            <w:pPr>
              <w:cnfStyle w:val="000000100000"/>
            </w:pPr>
            <w:r>
              <w:t>None</w:t>
            </w:r>
          </w:p>
        </w:tc>
        <w:tc>
          <w:tcPr>
            <w:tcW w:w="2075" w:type="dxa"/>
          </w:tcPr>
          <w:p w:rsidR="00755A2D" w:rsidRDefault="00755A2D" w:rsidP="009115D0">
            <w:pPr>
              <w:cnfStyle w:val="000000100000"/>
            </w:pPr>
          </w:p>
        </w:tc>
      </w:tr>
      <w:tr w:rsidR="00755A2D" w:rsidTr="00AE15C4">
        <w:tc>
          <w:tcPr>
            <w:cnfStyle w:val="001000000000"/>
            <w:tcW w:w="4036" w:type="dxa"/>
          </w:tcPr>
          <w:p w:rsidR="00755A2D" w:rsidRDefault="00755A2D" w:rsidP="009115D0">
            <w:r>
              <w:t>CPUE indices</w:t>
            </w:r>
          </w:p>
        </w:tc>
        <w:tc>
          <w:tcPr>
            <w:tcW w:w="2508" w:type="dxa"/>
          </w:tcPr>
          <w:p w:rsidR="00755A2D" w:rsidRDefault="00755A2D" w:rsidP="009115D0">
            <w:pPr>
              <w:cnfStyle w:val="000000000000"/>
            </w:pPr>
            <w:r>
              <w:t xml:space="preserve">Based on 5x5 degree aggregated Japanese LL data – </w:t>
            </w:r>
            <w:r w:rsidR="00E138C7">
              <w:t>BE</w:t>
            </w:r>
            <w:r w:rsidRPr="00E138C7">
              <w:t>T offset</w:t>
            </w:r>
            <w:r>
              <w:t xml:space="preserve"> removed</w:t>
            </w:r>
          </w:p>
          <w:p w:rsidR="00755A2D" w:rsidRDefault="00755A2D" w:rsidP="005A2ADA">
            <w:pPr>
              <w:cnfStyle w:val="000000000000"/>
            </w:pPr>
            <w:r>
              <w:t>Temporal variation in CV,</w:t>
            </w:r>
          </w:p>
          <w:p w:rsidR="00755A2D" w:rsidRDefault="00755A2D" w:rsidP="00880E4D">
            <w:pPr>
              <w:cnfStyle w:val="000000000000"/>
            </w:pPr>
            <w:r>
              <w:t>average CV</w:t>
            </w:r>
            <w:r w:rsidR="00880E4D">
              <w:t>=0.2</w:t>
            </w:r>
            <w:r>
              <w:t xml:space="preserve"> </w:t>
            </w:r>
          </w:p>
          <w:p w:rsidR="00E138C7" w:rsidRDefault="00E138C7" w:rsidP="00E138C7">
            <w:pPr>
              <w:cnfStyle w:val="000000000000"/>
            </w:pPr>
            <w:r>
              <w:t>Catchability estimates based on operational data from R3</w:t>
            </w:r>
          </w:p>
        </w:tc>
        <w:tc>
          <w:tcPr>
            <w:tcW w:w="2257" w:type="dxa"/>
            <w:gridSpan w:val="2"/>
          </w:tcPr>
          <w:p w:rsidR="00E138C7" w:rsidRDefault="00E138C7" w:rsidP="00E138C7">
            <w:pPr>
              <w:cnfStyle w:val="000000000000"/>
            </w:pPr>
            <w:r>
              <w:t>CV=0.2 with temporal effort deviates</w:t>
            </w:r>
          </w:p>
          <w:p w:rsidR="00E138C7" w:rsidRDefault="00E138C7" w:rsidP="00E138C7">
            <w:pPr>
              <w:cnfStyle w:val="000000000000"/>
            </w:pPr>
            <w:r>
              <w:rPr>
                <w:color w:val="FF0000"/>
              </w:rPr>
              <w:t xml:space="preserve">Use operational CPUE indices if available. </w:t>
            </w:r>
            <w:r w:rsidRPr="00C275EC">
              <w:rPr>
                <w:color w:val="FF0000"/>
              </w:rPr>
              <w:t>Examine issue of scaling all indices at once to a global mean</w:t>
            </w:r>
          </w:p>
        </w:tc>
        <w:tc>
          <w:tcPr>
            <w:tcW w:w="2300" w:type="dxa"/>
          </w:tcPr>
          <w:p w:rsidR="00975136" w:rsidRDefault="00E138C7" w:rsidP="009115D0">
            <w:pPr>
              <w:cnfStyle w:val="000000000000"/>
            </w:pPr>
            <w:r>
              <w:t>Exclude JP index prior to 1975/1990 R3/R4</w:t>
            </w:r>
          </w:p>
          <w:p w:rsidR="00E138C7" w:rsidRDefault="00975136" w:rsidP="009115D0">
            <w:pPr>
              <w:cnfStyle w:val="000000000000"/>
            </w:pPr>
            <w:r>
              <w:t>Associated with regional weight sensitivity</w:t>
            </w:r>
          </w:p>
          <w:p w:rsidR="00E138C7" w:rsidRDefault="00E138C7" w:rsidP="00E138C7">
            <w:pPr>
              <w:cnfStyle w:val="000000000000"/>
              <w:rPr>
                <w:color w:val="FF0000"/>
              </w:rPr>
            </w:pPr>
            <w:r w:rsidRPr="00C275EC">
              <w:rPr>
                <w:color w:val="FF0000"/>
              </w:rPr>
              <w:t>Exclude JP index post-1990 R3/R4</w:t>
            </w:r>
          </w:p>
          <w:p w:rsidR="00E138C7" w:rsidRPr="00287E26" w:rsidRDefault="00E138C7" w:rsidP="00E138C7">
            <w:pPr>
              <w:cnfStyle w:val="000000000000"/>
              <w:rPr>
                <w:color w:val="FF0000"/>
              </w:rPr>
            </w:pPr>
            <w:r>
              <w:rPr>
                <w:color w:val="FF0000"/>
              </w:rPr>
              <w:t>JP R3 index for core area</w:t>
            </w:r>
          </w:p>
          <w:p w:rsidR="00E138C7" w:rsidRDefault="00E138C7" w:rsidP="00E138C7">
            <w:pPr>
              <w:cnfStyle w:val="000000000000"/>
            </w:pPr>
            <w:r>
              <w:t>Include the TW-DW indices for region 6 to replace the LL-ALL 6 index</w:t>
            </w:r>
          </w:p>
          <w:p w:rsidR="00E138C7" w:rsidRDefault="00E138C7" w:rsidP="00E138C7">
            <w:pPr>
              <w:cnfStyle w:val="000000000000"/>
              <w:rPr>
                <w:color w:val="FF0000"/>
              </w:rPr>
            </w:pPr>
            <w:r w:rsidRPr="00C275EC">
              <w:rPr>
                <w:color w:val="FF0000"/>
              </w:rPr>
              <w:t xml:space="preserve">Aggregated indices </w:t>
            </w:r>
            <w:proofErr w:type="spellStart"/>
            <w:r w:rsidRPr="00C275EC">
              <w:rPr>
                <w:color w:val="FF0000"/>
              </w:rPr>
              <w:t>vs</w:t>
            </w:r>
            <w:proofErr w:type="spellEnd"/>
            <w:r w:rsidRPr="00C275EC">
              <w:rPr>
                <w:color w:val="FF0000"/>
              </w:rPr>
              <w:t xml:space="preserve"> </w:t>
            </w:r>
            <w:r w:rsidRPr="00C275EC">
              <w:rPr>
                <w:color w:val="FF0000"/>
              </w:rPr>
              <w:lastRenderedPageBreak/>
              <w:t>operational</w:t>
            </w:r>
          </w:p>
          <w:p w:rsidR="00E138C7" w:rsidRDefault="00E138C7" w:rsidP="00E138C7">
            <w:pPr>
              <w:cnfStyle w:val="000000000000"/>
            </w:pPr>
            <w:r>
              <w:rPr>
                <w:color w:val="FF0000"/>
              </w:rPr>
              <w:t>TW indices for R3/R4</w:t>
            </w:r>
          </w:p>
        </w:tc>
        <w:tc>
          <w:tcPr>
            <w:tcW w:w="2075" w:type="dxa"/>
          </w:tcPr>
          <w:p w:rsidR="00755A2D" w:rsidRDefault="00755A2D" w:rsidP="009115D0">
            <w:pPr>
              <w:cnfStyle w:val="000000000000"/>
            </w:pP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36" w:type="dxa"/>
          </w:tcPr>
          <w:p w:rsidR="00755A2D" w:rsidRDefault="00755A2D" w:rsidP="009115D0">
            <w:r>
              <w:lastRenderedPageBreak/>
              <w:t>Length and weight frequency data</w:t>
            </w:r>
          </w:p>
        </w:tc>
        <w:tc>
          <w:tcPr>
            <w:tcW w:w="2508" w:type="dxa"/>
          </w:tcPr>
          <w:p w:rsidR="00755A2D" w:rsidRDefault="00755A2D" w:rsidP="009115D0">
            <w:pPr>
              <w:cnfStyle w:val="000000100000"/>
            </w:pPr>
            <w:r>
              <w:t>0.2* actual N, max=50</w:t>
            </w:r>
          </w:p>
        </w:tc>
        <w:tc>
          <w:tcPr>
            <w:tcW w:w="2257" w:type="dxa"/>
            <w:gridSpan w:val="2"/>
          </w:tcPr>
          <w:p w:rsidR="00755A2D" w:rsidRDefault="009901E3" w:rsidP="00290DB8">
            <w:pPr>
              <w:cnfStyle w:val="000000100000"/>
            </w:pPr>
            <w:r>
              <w:t xml:space="preserve">To be confirmed after further investigations, but </w:t>
            </w:r>
            <w:r w:rsidR="00290DB8">
              <w:t>same as</w:t>
            </w:r>
            <w:r>
              <w:t xml:space="preserve"> BET</w:t>
            </w:r>
          </w:p>
        </w:tc>
        <w:tc>
          <w:tcPr>
            <w:tcW w:w="2300" w:type="dxa"/>
          </w:tcPr>
          <w:p w:rsidR="00755A2D" w:rsidRDefault="00755A2D" w:rsidP="009115D0">
            <w:pPr>
              <w:cnfStyle w:val="000000100000"/>
            </w:pPr>
            <w:r>
              <w:t>Full weight</w:t>
            </w:r>
          </w:p>
          <w:p w:rsidR="00755A2D" w:rsidRDefault="00755A2D" w:rsidP="009115D0">
            <w:pPr>
              <w:cnfStyle w:val="000000100000"/>
            </w:pPr>
          </w:p>
        </w:tc>
        <w:tc>
          <w:tcPr>
            <w:tcW w:w="2075" w:type="dxa"/>
          </w:tcPr>
          <w:p w:rsidR="00755A2D" w:rsidRDefault="00755A2D" w:rsidP="009115D0">
            <w:pPr>
              <w:cnfStyle w:val="000000100000"/>
            </w:pPr>
          </w:p>
        </w:tc>
      </w:tr>
      <w:tr w:rsidR="00290DB8" w:rsidTr="00AE15C4">
        <w:tc>
          <w:tcPr>
            <w:cnfStyle w:val="001000000000"/>
            <w:tcW w:w="4036" w:type="dxa"/>
          </w:tcPr>
          <w:p w:rsidR="00290DB8" w:rsidRDefault="00290DB8" w:rsidP="009115D0">
            <w:r>
              <w:t>Tagging data</w:t>
            </w:r>
          </w:p>
        </w:tc>
        <w:tc>
          <w:tcPr>
            <w:tcW w:w="2508" w:type="dxa"/>
          </w:tcPr>
          <w:p w:rsidR="00290DB8" w:rsidRDefault="00290DB8" w:rsidP="009115D0">
            <w:pPr>
              <w:cnfStyle w:val="000000000000"/>
            </w:pPr>
            <w:r>
              <w:t>No PTTP</w:t>
            </w:r>
          </w:p>
        </w:tc>
        <w:tc>
          <w:tcPr>
            <w:tcW w:w="2257" w:type="dxa"/>
            <w:gridSpan w:val="2"/>
          </w:tcPr>
          <w:p w:rsidR="00290DB8" w:rsidRDefault="00290DB8" w:rsidP="00664CCF">
            <w:pPr>
              <w:cnfStyle w:val="000000000000"/>
            </w:pPr>
            <w:r>
              <w:t>Include PTTP</w:t>
            </w:r>
          </w:p>
          <w:p w:rsidR="00290DB8" w:rsidRPr="00AA7BB7" w:rsidRDefault="00290DB8" w:rsidP="00664CCF">
            <w:pPr>
              <w:cnfStyle w:val="000000000000"/>
              <w:rPr>
                <w:color w:val="FF0000"/>
              </w:rPr>
            </w:pPr>
            <w:r w:rsidRPr="00AA7BB7">
              <w:rPr>
                <w:color w:val="FF0000"/>
              </w:rPr>
              <w:t>Include JP tagging data</w:t>
            </w:r>
          </w:p>
        </w:tc>
        <w:tc>
          <w:tcPr>
            <w:tcW w:w="2300" w:type="dxa"/>
          </w:tcPr>
          <w:p w:rsidR="00290DB8" w:rsidRDefault="00290DB8" w:rsidP="00664CCF">
            <w:pPr>
              <w:cnfStyle w:val="000000000000"/>
            </w:pPr>
            <w:r>
              <w:t xml:space="preserve">Without PPTP </w:t>
            </w:r>
            <w:r w:rsidRPr="00AA7BB7">
              <w:rPr>
                <w:color w:val="FF0000"/>
              </w:rPr>
              <w:t>&amp; JP</w:t>
            </w:r>
          </w:p>
          <w:p w:rsidR="00290DB8" w:rsidRDefault="00290DB8" w:rsidP="00664CCF">
            <w:pPr>
              <w:cnfStyle w:val="000000000000"/>
            </w:pPr>
          </w:p>
        </w:tc>
        <w:tc>
          <w:tcPr>
            <w:tcW w:w="2075" w:type="dxa"/>
          </w:tcPr>
          <w:p w:rsidR="00290DB8" w:rsidRDefault="00290DB8" w:rsidP="009115D0">
            <w:pPr>
              <w:cnfStyle w:val="000000000000"/>
            </w:pP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36" w:type="dxa"/>
          </w:tcPr>
          <w:p w:rsidR="00755A2D" w:rsidRDefault="00755A2D" w:rsidP="009115D0">
            <w:r>
              <w:t>Reporting rates</w:t>
            </w:r>
          </w:p>
        </w:tc>
        <w:tc>
          <w:tcPr>
            <w:tcW w:w="2508" w:type="dxa"/>
          </w:tcPr>
          <w:p w:rsidR="00755A2D" w:rsidRDefault="00755A2D" w:rsidP="009115D0">
            <w:pPr>
              <w:cnfStyle w:val="000000100000"/>
            </w:pPr>
          </w:p>
        </w:tc>
        <w:tc>
          <w:tcPr>
            <w:tcW w:w="2257" w:type="dxa"/>
            <w:gridSpan w:val="2"/>
          </w:tcPr>
          <w:p w:rsidR="00755A2D" w:rsidRDefault="00975136" w:rsidP="009115D0">
            <w:pPr>
              <w:cnfStyle w:val="000000100000"/>
            </w:pPr>
            <w:r>
              <w:t>By program</w:t>
            </w:r>
          </w:p>
        </w:tc>
        <w:tc>
          <w:tcPr>
            <w:tcW w:w="2300" w:type="dxa"/>
          </w:tcPr>
          <w:p w:rsidR="00755A2D" w:rsidRDefault="00755A2D" w:rsidP="009115D0">
            <w:pPr>
              <w:cnfStyle w:val="000000100000"/>
            </w:pPr>
          </w:p>
        </w:tc>
        <w:tc>
          <w:tcPr>
            <w:tcW w:w="2075" w:type="dxa"/>
          </w:tcPr>
          <w:p w:rsidR="00755A2D" w:rsidRDefault="00755A2D" w:rsidP="009115D0">
            <w:pPr>
              <w:cnfStyle w:val="000000100000"/>
            </w:pPr>
          </w:p>
        </w:tc>
      </w:tr>
      <w:tr w:rsidR="00755A2D" w:rsidTr="00AE15C4">
        <w:tc>
          <w:tcPr>
            <w:cnfStyle w:val="001000000000"/>
            <w:tcW w:w="4036" w:type="dxa"/>
          </w:tcPr>
          <w:p w:rsidR="00755A2D" w:rsidRPr="00E33729" w:rsidRDefault="00755A2D" w:rsidP="009115D0">
            <w:r w:rsidRPr="00E33729">
              <w:t>Catchability trends</w:t>
            </w:r>
          </w:p>
        </w:tc>
        <w:tc>
          <w:tcPr>
            <w:tcW w:w="2508" w:type="dxa"/>
          </w:tcPr>
          <w:p w:rsidR="00755A2D" w:rsidRDefault="00975136" w:rsidP="009115D0">
            <w:pPr>
              <w:cnfStyle w:val="000000000000"/>
            </w:pPr>
            <w:r>
              <w:t>Vessel effect</w:t>
            </w:r>
          </w:p>
          <w:p w:rsidR="00880E4D" w:rsidRDefault="00880E4D" w:rsidP="009115D0">
            <w:pPr>
              <w:cnfStyle w:val="000000000000"/>
            </w:pPr>
            <w:r w:rsidRPr="00880E4D">
              <w:t xml:space="preserve"> 1.4% p.a. in region 3 and 0.5% elsewhere</w:t>
            </w:r>
          </w:p>
        </w:tc>
        <w:tc>
          <w:tcPr>
            <w:tcW w:w="2257" w:type="dxa"/>
            <w:gridSpan w:val="2"/>
          </w:tcPr>
          <w:p w:rsidR="00290DB8" w:rsidRDefault="00755A2D" w:rsidP="00290DB8">
            <w:pPr>
              <w:pStyle w:val="ListParagraph"/>
              <w:ind w:left="0"/>
              <w:cnfStyle w:val="000000000000"/>
            </w:pPr>
            <w:r>
              <w:t>?</w:t>
            </w:r>
            <w:r w:rsidR="00975136">
              <w:t>; shifts to same penalties and timing as BET PS fisheries</w:t>
            </w:r>
          </w:p>
          <w:p w:rsidR="00290DB8" w:rsidRDefault="00290DB8" w:rsidP="00290DB8">
            <w:pPr>
              <w:pStyle w:val="ListParagraph"/>
              <w:ind w:left="0"/>
              <w:cnfStyle w:val="000000000000"/>
            </w:pPr>
            <w:r w:rsidRPr="00016A13">
              <w:rPr>
                <w:color w:val="FF0000"/>
              </w:rPr>
              <w:t>Applied if using aggregated series</w:t>
            </w:r>
            <w:r>
              <w:t xml:space="preserve">, </w:t>
            </w:r>
            <w:r>
              <w:rPr>
                <w:color w:val="FF0000"/>
              </w:rPr>
              <w:t xml:space="preserve">estimates from </w:t>
            </w:r>
            <w:r>
              <w:rPr>
                <w:color w:val="FF0000"/>
              </w:rPr>
              <w:t>2009 assessment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 xml:space="preserve">with </w:t>
            </w:r>
            <w:r>
              <w:rPr>
                <w:color w:val="FF0000"/>
              </w:rPr>
              <w:t>year-by-year numbers if possible</w:t>
            </w:r>
          </w:p>
          <w:p w:rsidR="00290DB8" w:rsidRDefault="00290DB8" w:rsidP="00290DB8">
            <w:pPr>
              <w:pStyle w:val="ListParagraph"/>
              <w:ind w:left="0"/>
              <w:cnfStyle w:val="000000000000"/>
              <w:rPr>
                <w:color w:val="FF0000"/>
              </w:rPr>
            </w:pPr>
            <w:r w:rsidRPr="00016A13">
              <w:rPr>
                <w:color w:val="FF0000"/>
              </w:rPr>
              <w:t>None, if using operational series</w:t>
            </w:r>
          </w:p>
          <w:p w:rsidR="00755A2D" w:rsidRDefault="00755A2D" w:rsidP="009115D0">
            <w:pPr>
              <w:pStyle w:val="ListParagraph"/>
              <w:ind w:left="0"/>
              <w:cnfStyle w:val="000000000000"/>
            </w:pPr>
          </w:p>
        </w:tc>
        <w:tc>
          <w:tcPr>
            <w:tcW w:w="2300" w:type="dxa"/>
          </w:tcPr>
          <w:p w:rsidR="00755A2D" w:rsidRDefault="00290DB8" w:rsidP="00290DB8">
            <w:pPr>
              <w:cnfStyle w:val="000000000000"/>
            </w:pPr>
            <w:r>
              <w:rPr>
                <w:color w:val="FF0000"/>
              </w:rPr>
              <w:t>I</w:t>
            </w:r>
            <w:r w:rsidRPr="00016A13">
              <w:rPr>
                <w:color w:val="FF0000"/>
              </w:rPr>
              <w:t>f using aggregated series</w:t>
            </w:r>
            <w:r>
              <w:rPr>
                <w:color w:val="FF0000"/>
              </w:rPr>
              <w:t>, apply n</w:t>
            </w:r>
            <w:r>
              <w:rPr>
                <w:color w:val="FF0000"/>
              </w:rPr>
              <w:t xml:space="preserve">o time series </w:t>
            </w:r>
          </w:p>
        </w:tc>
        <w:tc>
          <w:tcPr>
            <w:tcW w:w="2075" w:type="dxa"/>
          </w:tcPr>
          <w:p w:rsidR="00755A2D" w:rsidRDefault="00290DB8" w:rsidP="009115D0">
            <w:pPr>
              <w:cnfStyle w:val="000000000000"/>
            </w:pPr>
            <w:r>
              <w:t xml:space="preserve">If aggregate, </w:t>
            </w:r>
            <w:r>
              <w:t>Vessel effect on/off</w:t>
            </w:r>
          </w:p>
          <w:p w:rsidR="00290DB8" w:rsidRDefault="00290DB8" w:rsidP="009115D0">
            <w:pPr>
              <w:cnfStyle w:val="000000000000"/>
            </w:pPr>
            <w:r>
              <w:t>If operational, none</w:t>
            </w: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36" w:type="dxa"/>
          </w:tcPr>
          <w:p w:rsidR="00755A2D" w:rsidRDefault="00755A2D" w:rsidP="009115D0">
            <w:r>
              <w:t>Selectivity</w:t>
            </w:r>
          </w:p>
        </w:tc>
        <w:tc>
          <w:tcPr>
            <w:tcW w:w="2508" w:type="dxa"/>
          </w:tcPr>
          <w:p w:rsidR="00755A2D" w:rsidRDefault="00755A2D" w:rsidP="009115D0">
            <w:pPr>
              <w:cnfStyle w:val="000000100000"/>
            </w:pPr>
            <w:r>
              <w:t>Age-based</w:t>
            </w:r>
          </w:p>
        </w:tc>
        <w:tc>
          <w:tcPr>
            <w:tcW w:w="2257" w:type="dxa"/>
            <w:gridSpan w:val="2"/>
          </w:tcPr>
          <w:p w:rsidR="00755A2D" w:rsidRDefault="00755A2D" w:rsidP="009115D0">
            <w:pPr>
              <w:cnfStyle w:val="000000100000"/>
            </w:pPr>
            <w:r>
              <w:t>Same</w:t>
            </w:r>
          </w:p>
        </w:tc>
        <w:tc>
          <w:tcPr>
            <w:tcW w:w="2300" w:type="dxa"/>
          </w:tcPr>
          <w:p w:rsidR="00755A2D" w:rsidRDefault="00975136" w:rsidP="009115D0">
            <w:pPr>
              <w:cnfStyle w:val="000000100000"/>
            </w:pPr>
            <w:r>
              <w:t>None</w:t>
            </w:r>
          </w:p>
        </w:tc>
        <w:tc>
          <w:tcPr>
            <w:tcW w:w="2075" w:type="dxa"/>
          </w:tcPr>
          <w:p w:rsidR="00755A2D" w:rsidRDefault="00755A2D" w:rsidP="009115D0">
            <w:pPr>
              <w:cnfStyle w:val="000000100000"/>
            </w:pPr>
          </w:p>
        </w:tc>
      </w:tr>
      <w:tr w:rsidR="00645621" w:rsidTr="00AE15C4">
        <w:tc>
          <w:tcPr>
            <w:cnfStyle w:val="001000000000"/>
            <w:tcW w:w="4036" w:type="dxa"/>
          </w:tcPr>
          <w:p w:rsidR="00645621" w:rsidRPr="00E33729" w:rsidRDefault="00645621" w:rsidP="009115D0">
            <w:r>
              <w:t>Steepness:</w:t>
            </w:r>
          </w:p>
        </w:tc>
        <w:tc>
          <w:tcPr>
            <w:tcW w:w="2508" w:type="dxa"/>
          </w:tcPr>
          <w:p w:rsidR="00645621" w:rsidRDefault="00645621" w:rsidP="009115D0">
            <w:pPr>
              <w:cnfStyle w:val="000000000000"/>
            </w:pPr>
            <w:r>
              <w:t>Fixed at 0.75</w:t>
            </w:r>
          </w:p>
        </w:tc>
        <w:tc>
          <w:tcPr>
            <w:tcW w:w="2257" w:type="dxa"/>
            <w:gridSpan w:val="2"/>
          </w:tcPr>
          <w:p w:rsidR="00645621" w:rsidRDefault="00645621" w:rsidP="00EE27F3">
            <w:pPr>
              <w:cnfStyle w:val="000000000000"/>
            </w:pPr>
            <w:r>
              <w:t>Fixed at 0.8</w:t>
            </w:r>
          </w:p>
        </w:tc>
        <w:tc>
          <w:tcPr>
            <w:tcW w:w="2300" w:type="dxa"/>
          </w:tcPr>
          <w:p w:rsidR="00645621" w:rsidRDefault="00645621" w:rsidP="00EE27F3">
            <w:pPr>
              <w:cnfStyle w:val="000000000000"/>
            </w:pPr>
            <w:r>
              <w:t>0.65, 0.9</w:t>
            </w:r>
            <w:r w:rsidR="00F331AD">
              <w:t>5</w:t>
            </w:r>
            <w:r>
              <w:t xml:space="preserve"> and estimated</w:t>
            </w:r>
          </w:p>
        </w:tc>
        <w:tc>
          <w:tcPr>
            <w:tcW w:w="2075" w:type="dxa"/>
          </w:tcPr>
          <w:p w:rsidR="00645621" w:rsidRDefault="00645621" w:rsidP="00EE27F3">
            <w:pPr>
              <w:cnfStyle w:val="000000000000"/>
            </w:pPr>
            <w:r>
              <w:t>0.65, 0.8, 0.95</w:t>
            </w: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36" w:type="dxa"/>
          </w:tcPr>
          <w:p w:rsidR="00755A2D" w:rsidRDefault="00755A2D" w:rsidP="009115D0">
            <w:r>
              <w:t>Growth:</w:t>
            </w:r>
          </w:p>
        </w:tc>
        <w:tc>
          <w:tcPr>
            <w:tcW w:w="2508" w:type="dxa"/>
          </w:tcPr>
          <w:p w:rsidR="00755A2D" w:rsidRDefault="00645621" w:rsidP="009115D0">
            <w:pPr>
              <w:cnfStyle w:val="000000100000"/>
            </w:pPr>
            <w:r>
              <w:t>Estimated</w:t>
            </w:r>
          </w:p>
        </w:tc>
        <w:tc>
          <w:tcPr>
            <w:tcW w:w="2257" w:type="dxa"/>
            <w:gridSpan w:val="2"/>
          </w:tcPr>
          <w:p w:rsidR="00755A2D" w:rsidRDefault="00F331AD" w:rsidP="009115D0">
            <w:pPr>
              <w:cnfStyle w:val="000000100000"/>
            </w:pPr>
            <w:r>
              <w:t>Estimated</w:t>
            </w:r>
          </w:p>
        </w:tc>
        <w:tc>
          <w:tcPr>
            <w:tcW w:w="2300" w:type="dxa"/>
          </w:tcPr>
          <w:p w:rsidR="00755A2D" w:rsidRDefault="00755A2D" w:rsidP="009115D0">
            <w:pPr>
              <w:cnfStyle w:val="000000100000"/>
            </w:pPr>
          </w:p>
        </w:tc>
        <w:tc>
          <w:tcPr>
            <w:tcW w:w="2075" w:type="dxa"/>
          </w:tcPr>
          <w:p w:rsidR="00755A2D" w:rsidRDefault="00755A2D" w:rsidP="009115D0">
            <w:pPr>
              <w:cnfStyle w:val="000000100000"/>
            </w:pPr>
          </w:p>
        </w:tc>
      </w:tr>
      <w:tr w:rsidR="00755A2D" w:rsidTr="00AE15C4">
        <w:tc>
          <w:tcPr>
            <w:cnfStyle w:val="001000000000"/>
            <w:tcW w:w="4036" w:type="dxa"/>
          </w:tcPr>
          <w:p w:rsidR="00755A2D" w:rsidRDefault="00755A2D" w:rsidP="009115D0">
            <w:r>
              <w:t>Natural mortality:</w:t>
            </w:r>
          </w:p>
        </w:tc>
        <w:tc>
          <w:tcPr>
            <w:tcW w:w="2508" w:type="dxa"/>
          </w:tcPr>
          <w:p w:rsidR="00755A2D" w:rsidRDefault="00755A2D" w:rsidP="009115D0">
            <w:pPr>
              <w:cnfStyle w:val="000000000000"/>
            </w:pPr>
          </w:p>
        </w:tc>
        <w:tc>
          <w:tcPr>
            <w:tcW w:w="2257" w:type="dxa"/>
            <w:gridSpan w:val="2"/>
          </w:tcPr>
          <w:p w:rsidR="00755A2D" w:rsidRDefault="00755A2D" w:rsidP="009115D0">
            <w:pPr>
              <w:cnfStyle w:val="000000000000"/>
            </w:pPr>
          </w:p>
        </w:tc>
        <w:tc>
          <w:tcPr>
            <w:tcW w:w="2300" w:type="dxa"/>
          </w:tcPr>
          <w:p w:rsidR="00F331AD" w:rsidRDefault="00F331AD" w:rsidP="00F331AD">
            <w:pPr>
              <w:cnfStyle w:val="000000000000"/>
            </w:pPr>
            <w:r>
              <w:rPr>
                <w:color w:val="FF0000"/>
              </w:rPr>
              <w:t>Estimates from Hampton M paper</w:t>
            </w:r>
          </w:p>
        </w:tc>
        <w:tc>
          <w:tcPr>
            <w:tcW w:w="2075" w:type="dxa"/>
          </w:tcPr>
          <w:p w:rsidR="00755A2D" w:rsidRDefault="00F331AD" w:rsidP="009115D0">
            <w:pPr>
              <w:cnfStyle w:val="000000000000"/>
            </w:pPr>
            <w:r>
              <w:rPr>
                <w:color w:val="FF0000"/>
              </w:rPr>
              <w:t>Estimates from Hampton M paper</w:t>
            </w:r>
          </w:p>
        </w:tc>
      </w:tr>
      <w:tr w:rsidR="00755A2D" w:rsidTr="00AE15C4">
        <w:trPr>
          <w:cnfStyle w:val="000000100000"/>
        </w:trPr>
        <w:tc>
          <w:tcPr>
            <w:cnfStyle w:val="001000000000"/>
            <w:tcW w:w="4036" w:type="dxa"/>
          </w:tcPr>
          <w:p w:rsidR="00755A2D" w:rsidRDefault="00755A2D" w:rsidP="009115D0">
            <w:r>
              <w:t>Movement:</w:t>
            </w:r>
          </w:p>
        </w:tc>
        <w:tc>
          <w:tcPr>
            <w:tcW w:w="2508" w:type="dxa"/>
          </w:tcPr>
          <w:p w:rsidR="00755A2D" w:rsidRDefault="00755A2D" w:rsidP="009115D0">
            <w:pPr>
              <w:cnfStyle w:val="000000100000"/>
            </w:pPr>
          </w:p>
        </w:tc>
        <w:tc>
          <w:tcPr>
            <w:tcW w:w="2257" w:type="dxa"/>
            <w:gridSpan w:val="2"/>
          </w:tcPr>
          <w:p w:rsidR="00755A2D" w:rsidRDefault="00755A2D" w:rsidP="009115D0">
            <w:pPr>
              <w:cnfStyle w:val="000000100000"/>
            </w:pPr>
          </w:p>
        </w:tc>
        <w:tc>
          <w:tcPr>
            <w:tcW w:w="2300" w:type="dxa"/>
          </w:tcPr>
          <w:p w:rsidR="00755A2D" w:rsidRDefault="00755A2D" w:rsidP="009115D0">
            <w:pPr>
              <w:cnfStyle w:val="000000100000"/>
            </w:pPr>
          </w:p>
        </w:tc>
        <w:tc>
          <w:tcPr>
            <w:tcW w:w="2075" w:type="dxa"/>
          </w:tcPr>
          <w:p w:rsidR="00755A2D" w:rsidRDefault="00755A2D" w:rsidP="009115D0">
            <w:pPr>
              <w:cnfStyle w:val="000000100000"/>
            </w:pPr>
          </w:p>
        </w:tc>
      </w:tr>
      <w:tr w:rsidR="00AE15C4" w:rsidTr="00712537">
        <w:tc>
          <w:tcPr>
            <w:cnfStyle w:val="001000000000"/>
            <w:tcW w:w="4036" w:type="dxa"/>
          </w:tcPr>
          <w:p w:rsidR="00AE15C4" w:rsidRDefault="00AE15C4" w:rsidP="00712537">
            <w:r>
              <w:t>Comparative run with 2009 approach</w:t>
            </w:r>
          </w:p>
        </w:tc>
        <w:tc>
          <w:tcPr>
            <w:tcW w:w="2508" w:type="dxa"/>
          </w:tcPr>
          <w:p w:rsidR="00AE15C4" w:rsidRDefault="00AE15C4" w:rsidP="00712537">
            <w:pPr>
              <w:cnfStyle w:val="000000000000"/>
            </w:pPr>
          </w:p>
        </w:tc>
        <w:tc>
          <w:tcPr>
            <w:tcW w:w="2257" w:type="dxa"/>
            <w:gridSpan w:val="2"/>
          </w:tcPr>
          <w:p w:rsidR="00AE15C4" w:rsidRDefault="004F3ABE" w:rsidP="00712537">
            <w:pPr>
              <w:cnfStyle w:val="000000000000"/>
            </w:pPr>
            <w:r>
              <w:t>Choose the reference case from 2009</w:t>
            </w:r>
            <w:r>
              <w:t xml:space="preserve">: CPUE Low, LL sample High, </w:t>
            </w:r>
            <w:proofErr w:type="spellStart"/>
            <w:r>
              <w:t>q_incr</w:t>
            </w:r>
            <w:proofErr w:type="spellEnd"/>
          </w:p>
        </w:tc>
        <w:tc>
          <w:tcPr>
            <w:tcW w:w="2300" w:type="dxa"/>
          </w:tcPr>
          <w:p w:rsidR="00AE15C4" w:rsidRDefault="00AE15C4" w:rsidP="00712537">
            <w:pPr>
              <w:cnfStyle w:val="000000000000"/>
            </w:pPr>
          </w:p>
        </w:tc>
        <w:tc>
          <w:tcPr>
            <w:tcW w:w="2075" w:type="dxa"/>
          </w:tcPr>
          <w:p w:rsidR="00AE15C4" w:rsidRDefault="00AE15C4" w:rsidP="00712537">
            <w:pPr>
              <w:cnfStyle w:val="000000000000"/>
            </w:pPr>
          </w:p>
        </w:tc>
      </w:tr>
      <w:tr w:rsidR="00AE15C4" w:rsidTr="00AE15C4">
        <w:trPr>
          <w:cnfStyle w:val="000000100000"/>
        </w:trPr>
        <w:tc>
          <w:tcPr>
            <w:cnfStyle w:val="001000000000"/>
            <w:tcW w:w="4036" w:type="dxa"/>
          </w:tcPr>
          <w:p w:rsidR="00AE15C4" w:rsidRDefault="00AE15C4" w:rsidP="00664CCF">
            <w:r>
              <w:t>Management advice</w:t>
            </w:r>
          </w:p>
        </w:tc>
        <w:tc>
          <w:tcPr>
            <w:tcW w:w="2519" w:type="dxa"/>
            <w:gridSpan w:val="2"/>
          </w:tcPr>
          <w:p w:rsidR="00AE15C4" w:rsidRDefault="004F3ABE" w:rsidP="00664CCF">
            <w:pPr>
              <w:cnfStyle w:val="000000100000"/>
            </w:pPr>
            <w:r>
              <w:t xml:space="preserve">CPUE Low, LL sample </w:t>
            </w:r>
            <w:r>
              <w:lastRenderedPageBreak/>
              <w:t xml:space="preserve">High, </w:t>
            </w:r>
            <w:proofErr w:type="spellStart"/>
            <w:r>
              <w:t>q_incr</w:t>
            </w:r>
            <w:proofErr w:type="spellEnd"/>
          </w:p>
        </w:tc>
        <w:tc>
          <w:tcPr>
            <w:tcW w:w="2246" w:type="dxa"/>
          </w:tcPr>
          <w:p w:rsidR="00AE15C4" w:rsidRDefault="00AE15C4" w:rsidP="00664CCF">
            <w:pPr>
              <w:cnfStyle w:val="000000100000"/>
            </w:pPr>
            <w:r>
              <w:lastRenderedPageBreak/>
              <w:t>From the grid</w:t>
            </w:r>
          </w:p>
        </w:tc>
        <w:tc>
          <w:tcPr>
            <w:tcW w:w="2300" w:type="dxa"/>
          </w:tcPr>
          <w:p w:rsidR="00AE15C4" w:rsidRDefault="00AE15C4" w:rsidP="00664CCF">
            <w:pPr>
              <w:cnfStyle w:val="000000100000"/>
            </w:pPr>
          </w:p>
        </w:tc>
        <w:tc>
          <w:tcPr>
            <w:tcW w:w="2075" w:type="dxa"/>
          </w:tcPr>
          <w:p w:rsidR="00AE15C4" w:rsidRDefault="00AE15C4" w:rsidP="00664CCF">
            <w:pPr>
              <w:cnfStyle w:val="000000100000"/>
            </w:pPr>
          </w:p>
        </w:tc>
      </w:tr>
      <w:tr w:rsidR="00290DB8" w:rsidTr="00AE15C4">
        <w:tc>
          <w:tcPr>
            <w:cnfStyle w:val="001000000000"/>
            <w:tcW w:w="4036" w:type="dxa"/>
          </w:tcPr>
          <w:p w:rsidR="00290DB8" w:rsidRDefault="00290DB8" w:rsidP="00F331AD"/>
        </w:tc>
        <w:tc>
          <w:tcPr>
            <w:tcW w:w="2508" w:type="dxa"/>
          </w:tcPr>
          <w:p w:rsidR="00290DB8" w:rsidRDefault="00290DB8" w:rsidP="009115D0">
            <w:pPr>
              <w:cnfStyle w:val="000000000000"/>
            </w:pPr>
          </w:p>
        </w:tc>
        <w:tc>
          <w:tcPr>
            <w:tcW w:w="2257" w:type="dxa"/>
            <w:gridSpan w:val="2"/>
          </w:tcPr>
          <w:p w:rsidR="00290DB8" w:rsidRPr="00016A13" w:rsidRDefault="00290DB8" w:rsidP="00290DB8">
            <w:pPr>
              <w:pStyle w:val="ListParagraph"/>
              <w:ind w:left="0"/>
              <w:cnfStyle w:val="000000000000"/>
              <w:rPr>
                <w:color w:val="FF0000"/>
              </w:rPr>
            </w:pPr>
          </w:p>
        </w:tc>
        <w:tc>
          <w:tcPr>
            <w:tcW w:w="2300" w:type="dxa"/>
          </w:tcPr>
          <w:p w:rsidR="00290DB8" w:rsidRPr="00016A13" w:rsidRDefault="00290DB8" w:rsidP="00664CCF">
            <w:pPr>
              <w:cnfStyle w:val="000000000000"/>
              <w:rPr>
                <w:color w:val="FF0000"/>
              </w:rPr>
            </w:pPr>
          </w:p>
        </w:tc>
        <w:tc>
          <w:tcPr>
            <w:tcW w:w="2075" w:type="dxa"/>
          </w:tcPr>
          <w:p w:rsidR="00290DB8" w:rsidRDefault="00290DB8" w:rsidP="00664CCF">
            <w:pPr>
              <w:cnfStyle w:val="000000000000"/>
            </w:pPr>
          </w:p>
        </w:tc>
      </w:tr>
    </w:tbl>
    <w:p w:rsidR="00974DE3" w:rsidRDefault="00974DE3" w:rsidP="00974DE3"/>
    <w:p w:rsidR="00AB2339" w:rsidRDefault="00AB233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B2339" w:rsidRDefault="00AB2339" w:rsidP="00AB2339">
      <w:pPr>
        <w:pStyle w:val="Heading1"/>
      </w:pPr>
      <w:r>
        <w:lastRenderedPageBreak/>
        <w:t>Skipjack tuna</w:t>
      </w:r>
    </w:p>
    <w:tbl>
      <w:tblPr>
        <w:tblStyle w:val="LightList1"/>
        <w:tblW w:w="0" w:type="auto"/>
        <w:tblLook w:val="04A0"/>
      </w:tblPr>
      <w:tblGrid>
        <w:gridCol w:w="4036"/>
        <w:gridCol w:w="29"/>
        <w:gridCol w:w="2479"/>
        <w:gridCol w:w="13"/>
        <w:gridCol w:w="2244"/>
        <w:gridCol w:w="2300"/>
        <w:gridCol w:w="2075"/>
      </w:tblGrid>
      <w:tr w:rsidR="00AB2339" w:rsidTr="004F3ABE">
        <w:trPr>
          <w:cnfStyle w:val="100000000000"/>
        </w:trPr>
        <w:tc>
          <w:tcPr>
            <w:cnfStyle w:val="001000000000"/>
            <w:tcW w:w="4065" w:type="dxa"/>
            <w:gridSpan w:val="2"/>
          </w:tcPr>
          <w:p w:rsidR="00AB2339" w:rsidRPr="00BE7ACB" w:rsidRDefault="00AB2339" w:rsidP="00EE27F3">
            <w:pPr>
              <w:rPr>
                <w:b w:val="0"/>
              </w:rPr>
            </w:pPr>
            <w:r w:rsidRPr="00BE7ACB">
              <w:t>Factor</w:t>
            </w:r>
          </w:p>
        </w:tc>
        <w:tc>
          <w:tcPr>
            <w:tcW w:w="2492" w:type="dxa"/>
            <w:gridSpan w:val="2"/>
          </w:tcPr>
          <w:p w:rsidR="00AB2339" w:rsidRPr="00BE7ACB" w:rsidRDefault="00AB2339" w:rsidP="00EE27F3">
            <w:pPr>
              <w:cnfStyle w:val="100000000000"/>
              <w:rPr>
                <w:b w:val="0"/>
              </w:rPr>
            </w:pPr>
            <w:r>
              <w:t>Base</w:t>
            </w:r>
            <w:r w:rsidRPr="00BE7ACB">
              <w:t xml:space="preserve"> 2010 model</w:t>
            </w:r>
          </w:p>
        </w:tc>
        <w:tc>
          <w:tcPr>
            <w:tcW w:w="2244" w:type="dxa"/>
          </w:tcPr>
          <w:p w:rsidR="00AB2339" w:rsidRPr="002C066E" w:rsidRDefault="00AB2339" w:rsidP="00EE27F3">
            <w:pPr>
              <w:cnfStyle w:val="100000000000"/>
            </w:pPr>
            <w:r w:rsidRPr="002C066E">
              <w:t>Base 2011 model</w:t>
            </w:r>
          </w:p>
        </w:tc>
        <w:tc>
          <w:tcPr>
            <w:tcW w:w="2300" w:type="dxa"/>
          </w:tcPr>
          <w:p w:rsidR="00AB2339" w:rsidRPr="00BE7ACB" w:rsidRDefault="00AB2339" w:rsidP="00EE27F3">
            <w:pPr>
              <w:cnfStyle w:val="100000000000"/>
              <w:rPr>
                <w:b w:val="0"/>
              </w:rPr>
            </w:pPr>
            <w:r w:rsidRPr="00BE7ACB">
              <w:t>Sensitivity analyses</w:t>
            </w:r>
          </w:p>
        </w:tc>
        <w:tc>
          <w:tcPr>
            <w:tcW w:w="2075" w:type="dxa"/>
          </w:tcPr>
          <w:p w:rsidR="00AB2339" w:rsidRPr="00BE7ACB" w:rsidRDefault="00AB2339" w:rsidP="00EE27F3">
            <w:pPr>
              <w:cnfStyle w:val="100000000000"/>
            </w:pPr>
            <w:r>
              <w:t>Grid</w:t>
            </w:r>
          </w:p>
        </w:tc>
      </w:tr>
      <w:tr w:rsidR="00AB2339" w:rsidTr="004F3ABE">
        <w:trPr>
          <w:cnfStyle w:val="000000100000"/>
        </w:trPr>
        <w:tc>
          <w:tcPr>
            <w:cnfStyle w:val="001000000000"/>
            <w:tcW w:w="4065" w:type="dxa"/>
            <w:gridSpan w:val="2"/>
          </w:tcPr>
          <w:p w:rsidR="00AB2339" w:rsidRDefault="00AB2339" w:rsidP="00EE27F3">
            <w:r>
              <w:t>Regional structure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100000"/>
            </w:pPr>
            <w:r>
              <w:t>Three region model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100000"/>
            </w:pPr>
            <w:r>
              <w:t>No change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100000"/>
            </w:pPr>
          </w:p>
        </w:tc>
        <w:tc>
          <w:tcPr>
            <w:tcW w:w="2075" w:type="dxa"/>
          </w:tcPr>
          <w:p w:rsidR="00AB2339" w:rsidRDefault="00AB2339" w:rsidP="00EE27F3">
            <w:pPr>
              <w:cnfStyle w:val="000000100000"/>
            </w:pPr>
          </w:p>
        </w:tc>
      </w:tr>
      <w:tr w:rsidR="00AB2339" w:rsidTr="004F3ABE">
        <w:tc>
          <w:tcPr>
            <w:cnfStyle w:val="001000000000"/>
            <w:tcW w:w="4065" w:type="dxa"/>
            <w:gridSpan w:val="2"/>
          </w:tcPr>
          <w:p w:rsidR="00AB2339" w:rsidRDefault="00AB2339" w:rsidP="00EE27F3">
            <w:r>
              <w:t>Temporal model domain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000000"/>
            </w:pPr>
            <w:r>
              <w:t>1972- present by quarter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000000"/>
            </w:pPr>
            <w:r>
              <w:t>No change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000000"/>
            </w:pPr>
          </w:p>
        </w:tc>
        <w:tc>
          <w:tcPr>
            <w:tcW w:w="2075" w:type="dxa"/>
          </w:tcPr>
          <w:p w:rsidR="00AB2339" w:rsidRDefault="00AB2339" w:rsidP="00EE27F3">
            <w:pPr>
              <w:cnfStyle w:val="000000000000"/>
            </w:pPr>
          </w:p>
        </w:tc>
      </w:tr>
      <w:tr w:rsidR="00AB2339" w:rsidTr="004F3ABE">
        <w:trPr>
          <w:cnfStyle w:val="000000100000"/>
        </w:trPr>
        <w:tc>
          <w:tcPr>
            <w:cnfStyle w:val="001000000000"/>
            <w:tcW w:w="4065" w:type="dxa"/>
            <w:gridSpan w:val="2"/>
          </w:tcPr>
          <w:p w:rsidR="00AB2339" w:rsidRDefault="00AB2339" w:rsidP="00EE27F3">
            <w:r>
              <w:t>Fisheries definitions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100000"/>
            </w:pPr>
            <w:r>
              <w:t>Redesigned all fisheries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100000"/>
            </w:pPr>
            <w:r>
              <w:t>No change</w:t>
            </w:r>
          </w:p>
          <w:p w:rsidR="00F331AD" w:rsidRDefault="00F331AD" w:rsidP="00F331AD">
            <w:pPr>
              <w:cnfStyle w:val="000000100000"/>
            </w:pPr>
            <w:r>
              <w:t>ID/PH changes, consistent with BET/YFT</w:t>
            </w:r>
          </w:p>
        </w:tc>
        <w:tc>
          <w:tcPr>
            <w:tcW w:w="2300" w:type="dxa"/>
          </w:tcPr>
          <w:p w:rsidR="00AB2339" w:rsidRDefault="00F331AD" w:rsidP="00F331AD">
            <w:pPr>
              <w:cnfStyle w:val="000000100000"/>
            </w:pPr>
            <w:r>
              <w:t xml:space="preserve">Combined selectivity approach, to mimic 2010 </w:t>
            </w:r>
          </w:p>
        </w:tc>
        <w:tc>
          <w:tcPr>
            <w:tcW w:w="2075" w:type="dxa"/>
          </w:tcPr>
          <w:p w:rsidR="00AB2339" w:rsidRDefault="00AB2339" w:rsidP="00EE27F3">
            <w:pPr>
              <w:cnfStyle w:val="000000100000"/>
            </w:pPr>
          </w:p>
        </w:tc>
      </w:tr>
      <w:tr w:rsidR="00AB2339" w:rsidTr="004F3ABE">
        <w:tc>
          <w:tcPr>
            <w:cnfStyle w:val="001000000000"/>
            <w:tcW w:w="4065" w:type="dxa"/>
            <w:gridSpan w:val="2"/>
          </w:tcPr>
          <w:p w:rsidR="00AB2339" w:rsidRDefault="00AB2339" w:rsidP="00EE27F3">
            <w:r>
              <w:t>Purse seine catch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000000"/>
            </w:pPr>
            <w:r>
              <w:t>Spill sampling estimates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000000"/>
            </w:pPr>
            <w:r>
              <w:t>No change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000000"/>
            </w:pPr>
            <w:r>
              <w:t>S_BEST</w:t>
            </w:r>
          </w:p>
        </w:tc>
        <w:tc>
          <w:tcPr>
            <w:tcW w:w="2075" w:type="dxa"/>
          </w:tcPr>
          <w:p w:rsidR="00AB2339" w:rsidRDefault="00AB2339" w:rsidP="00EE27F3">
            <w:pPr>
              <w:cnfStyle w:val="000000000000"/>
            </w:pPr>
            <w:r>
              <w:t>SBEST / spill (comb)</w:t>
            </w:r>
          </w:p>
        </w:tc>
      </w:tr>
      <w:tr w:rsidR="00AB2339" w:rsidTr="004F3ABE">
        <w:trPr>
          <w:cnfStyle w:val="000000100000"/>
        </w:trPr>
        <w:tc>
          <w:tcPr>
            <w:cnfStyle w:val="001000000000"/>
            <w:tcW w:w="4065" w:type="dxa"/>
            <w:gridSpan w:val="2"/>
          </w:tcPr>
          <w:p w:rsidR="00AB2339" w:rsidRDefault="00AB2339" w:rsidP="00EE27F3">
            <w:r>
              <w:t>Catches for Indonesia and Philippines fisheries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100000"/>
            </w:pPr>
            <w:r>
              <w:t xml:space="preserve">Revised best estimates 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100000"/>
            </w:pPr>
            <w:r>
              <w:t>Improved estimates</w:t>
            </w:r>
          </w:p>
          <w:p w:rsidR="00AB2339" w:rsidRDefault="00AB2339" w:rsidP="00EE27F3">
            <w:pPr>
              <w:cnfStyle w:val="000000100000"/>
            </w:pPr>
          </w:p>
        </w:tc>
        <w:tc>
          <w:tcPr>
            <w:tcW w:w="2300" w:type="dxa"/>
          </w:tcPr>
          <w:p w:rsidR="00AB2339" w:rsidRDefault="00AB2339" w:rsidP="00EE27F3">
            <w:pPr>
              <w:cnfStyle w:val="000000100000"/>
            </w:pPr>
          </w:p>
        </w:tc>
        <w:tc>
          <w:tcPr>
            <w:tcW w:w="2075" w:type="dxa"/>
          </w:tcPr>
          <w:p w:rsidR="00AB2339" w:rsidRDefault="00AB2339" w:rsidP="00EE27F3">
            <w:pPr>
              <w:cnfStyle w:val="000000100000"/>
            </w:pPr>
          </w:p>
        </w:tc>
      </w:tr>
      <w:tr w:rsidR="00AB2339" w:rsidTr="004F3ABE">
        <w:tc>
          <w:tcPr>
            <w:cnfStyle w:val="001000000000"/>
            <w:tcW w:w="4065" w:type="dxa"/>
            <w:gridSpan w:val="2"/>
          </w:tcPr>
          <w:p w:rsidR="00AB2339" w:rsidRDefault="00AB2339" w:rsidP="00EE27F3">
            <w:r>
              <w:t>CPUE indices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000000"/>
            </w:pPr>
            <w:r>
              <w:t>Based on operational Japanese PL data</w:t>
            </w:r>
          </w:p>
          <w:p w:rsidR="00AB2339" w:rsidRDefault="00AB2339" w:rsidP="00EE27F3">
            <w:pPr>
              <w:cnfStyle w:val="000000000000"/>
            </w:pPr>
            <w:r>
              <w:t>Delta-lognormal indices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000000"/>
            </w:pPr>
            <w:r>
              <w:t>Update with 2010 data</w:t>
            </w:r>
          </w:p>
          <w:p w:rsidR="00AB2339" w:rsidRDefault="00AB2339" w:rsidP="00EE27F3">
            <w:pPr>
              <w:cnfStyle w:val="000000000000"/>
            </w:pPr>
            <w:r>
              <w:t>More vessel ids</w:t>
            </w:r>
          </w:p>
          <w:p w:rsidR="00AB2339" w:rsidRDefault="00AB2339" w:rsidP="00EE27F3">
            <w:pPr>
              <w:cnfStyle w:val="000000000000"/>
            </w:pPr>
            <w:r>
              <w:t>Group size effect</w:t>
            </w:r>
          </w:p>
          <w:p w:rsidR="00AB2339" w:rsidRDefault="00AB2339" w:rsidP="00EE27F3">
            <w:pPr>
              <w:cnfStyle w:val="000000000000"/>
            </w:pPr>
            <w:r>
              <w:t xml:space="preserve">Search devices for OS 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000000"/>
            </w:pPr>
            <w:r>
              <w:t>Binomial and adjusted binomial indices</w:t>
            </w:r>
          </w:p>
          <w:p w:rsidR="00AE15C4" w:rsidRDefault="00AE15C4" w:rsidP="00EE27F3">
            <w:pPr>
              <w:cnfStyle w:val="000000000000"/>
            </w:pPr>
            <w:r>
              <w:t>Delta-lognormal using 2010 approach</w:t>
            </w:r>
          </w:p>
        </w:tc>
        <w:tc>
          <w:tcPr>
            <w:tcW w:w="2075" w:type="dxa"/>
          </w:tcPr>
          <w:p w:rsidR="00AB2339" w:rsidRDefault="00AB2339" w:rsidP="00EE27F3">
            <w:pPr>
              <w:cnfStyle w:val="000000000000"/>
            </w:pPr>
            <w:r>
              <w:t>Delta lognormal, binomial, and adjusted binomial indices</w:t>
            </w:r>
          </w:p>
        </w:tc>
      </w:tr>
      <w:tr w:rsidR="00AB2339" w:rsidTr="004F3ABE">
        <w:trPr>
          <w:cnfStyle w:val="000000100000"/>
        </w:trPr>
        <w:tc>
          <w:tcPr>
            <w:cnfStyle w:val="001000000000"/>
            <w:tcW w:w="4065" w:type="dxa"/>
            <w:gridSpan w:val="2"/>
          </w:tcPr>
          <w:p w:rsidR="00AB2339" w:rsidRDefault="00AE15C4" w:rsidP="00AE15C4">
            <w:r>
              <w:t xml:space="preserve">Length </w:t>
            </w:r>
            <w:r w:rsidR="00AB2339">
              <w:t>frequency data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100000"/>
            </w:pPr>
            <w:r>
              <w:t>LF data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100000"/>
            </w:pPr>
            <w:r>
              <w:t>Adjusted for grab bias</w:t>
            </w:r>
          </w:p>
          <w:p w:rsidR="00AE15C4" w:rsidRDefault="00AE15C4" w:rsidP="00AE15C4">
            <w:pPr>
              <w:cnfStyle w:val="000000100000"/>
            </w:pPr>
            <w:r>
              <w:t>Include new ID/PH size data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100000"/>
            </w:pPr>
            <w:r>
              <w:t>2010 approach</w:t>
            </w:r>
          </w:p>
        </w:tc>
        <w:tc>
          <w:tcPr>
            <w:tcW w:w="2075" w:type="dxa"/>
          </w:tcPr>
          <w:p w:rsidR="00AB2339" w:rsidRDefault="00AB2339" w:rsidP="00EE27F3">
            <w:pPr>
              <w:cnfStyle w:val="000000100000"/>
            </w:pPr>
            <w:r>
              <w:t>SBEST / spill (comb)</w:t>
            </w:r>
          </w:p>
        </w:tc>
      </w:tr>
      <w:tr w:rsidR="00AB2339" w:rsidTr="004F3ABE">
        <w:tc>
          <w:tcPr>
            <w:cnfStyle w:val="001000000000"/>
            <w:tcW w:w="4065" w:type="dxa"/>
            <w:gridSpan w:val="2"/>
          </w:tcPr>
          <w:p w:rsidR="00AB2339" w:rsidRDefault="00AB2339" w:rsidP="00EE27F3">
            <w:r>
              <w:t>Tagging data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000000"/>
            </w:pPr>
            <w:r>
              <w:t>All JP tagging</w:t>
            </w:r>
          </w:p>
          <w:p w:rsidR="00AB2339" w:rsidRDefault="00AB2339" w:rsidP="00EE27F3">
            <w:pPr>
              <w:cnfStyle w:val="000000000000"/>
            </w:pPr>
            <w:r>
              <w:t>All SPC tagging but PTTP removed for final run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000000"/>
            </w:pPr>
            <w:r>
              <w:t>PTTP included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000000"/>
            </w:pPr>
            <w:r>
              <w:t>Without PTTP</w:t>
            </w:r>
          </w:p>
        </w:tc>
        <w:tc>
          <w:tcPr>
            <w:tcW w:w="2075" w:type="dxa"/>
          </w:tcPr>
          <w:p w:rsidR="00AB2339" w:rsidRDefault="00AB2339" w:rsidP="00EE27F3">
            <w:pPr>
              <w:cnfStyle w:val="000000000000"/>
            </w:pPr>
          </w:p>
        </w:tc>
      </w:tr>
      <w:tr w:rsidR="00AB2339" w:rsidTr="004F3ABE">
        <w:trPr>
          <w:cnfStyle w:val="000000100000"/>
        </w:trPr>
        <w:tc>
          <w:tcPr>
            <w:cnfStyle w:val="001000000000"/>
            <w:tcW w:w="4065" w:type="dxa"/>
            <w:gridSpan w:val="2"/>
          </w:tcPr>
          <w:p w:rsidR="00AB2339" w:rsidRPr="00E33729" w:rsidRDefault="00AB2339" w:rsidP="00EE27F3">
            <w:r>
              <w:t>Reporting rates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100000"/>
            </w:pPr>
            <w:r>
              <w:t>By tagging program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100000"/>
            </w:pPr>
            <w:r>
              <w:t>No change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100000"/>
            </w:pPr>
          </w:p>
        </w:tc>
        <w:tc>
          <w:tcPr>
            <w:tcW w:w="2075" w:type="dxa"/>
          </w:tcPr>
          <w:p w:rsidR="00AB2339" w:rsidRDefault="00AB2339" w:rsidP="00EE27F3">
            <w:pPr>
              <w:cnfStyle w:val="000000100000"/>
            </w:pPr>
          </w:p>
        </w:tc>
      </w:tr>
      <w:tr w:rsidR="00AB2339" w:rsidTr="004F3ABE">
        <w:tc>
          <w:tcPr>
            <w:cnfStyle w:val="001000000000"/>
            <w:tcW w:w="4065" w:type="dxa"/>
            <w:gridSpan w:val="2"/>
          </w:tcPr>
          <w:p w:rsidR="00AB2339" w:rsidRPr="00E33729" w:rsidRDefault="00AB2339" w:rsidP="00EE27F3">
            <w:r w:rsidRPr="00E33729">
              <w:t>Catchability trends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000000"/>
            </w:pPr>
            <w:r>
              <w:t>None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000000"/>
            </w:pPr>
            <w:r>
              <w:t>No change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000000"/>
            </w:pPr>
          </w:p>
        </w:tc>
        <w:tc>
          <w:tcPr>
            <w:tcW w:w="2075" w:type="dxa"/>
          </w:tcPr>
          <w:p w:rsidR="00AB2339" w:rsidRDefault="00AB2339" w:rsidP="00EE27F3">
            <w:pPr>
              <w:cnfStyle w:val="000000000000"/>
            </w:pPr>
          </w:p>
        </w:tc>
      </w:tr>
      <w:tr w:rsidR="00AB2339" w:rsidTr="004F3ABE">
        <w:trPr>
          <w:cnfStyle w:val="000000100000"/>
        </w:trPr>
        <w:tc>
          <w:tcPr>
            <w:cnfStyle w:val="001000000000"/>
            <w:tcW w:w="4065" w:type="dxa"/>
            <w:gridSpan w:val="2"/>
          </w:tcPr>
          <w:p w:rsidR="00AB2339" w:rsidRDefault="00AB2339" w:rsidP="00EE27F3">
            <w:r>
              <w:t>Selectivity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100000"/>
            </w:pPr>
            <w:r>
              <w:t>Age-based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100000"/>
            </w:pPr>
            <w:r>
              <w:t>No change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100000"/>
            </w:pPr>
          </w:p>
        </w:tc>
        <w:tc>
          <w:tcPr>
            <w:tcW w:w="2075" w:type="dxa"/>
          </w:tcPr>
          <w:p w:rsidR="00AB2339" w:rsidRDefault="00AB2339" w:rsidP="00EE27F3">
            <w:pPr>
              <w:cnfStyle w:val="000000100000"/>
            </w:pPr>
          </w:p>
        </w:tc>
      </w:tr>
      <w:tr w:rsidR="00AB2339" w:rsidTr="004F3ABE">
        <w:tc>
          <w:tcPr>
            <w:cnfStyle w:val="001000000000"/>
            <w:tcW w:w="4065" w:type="dxa"/>
            <w:gridSpan w:val="2"/>
          </w:tcPr>
          <w:p w:rsidR="00AB2339" w:rsidRPr="00E33729" w:rsidRDefault="00AB2339" w:rsidP="00EE27F3">
            <w:r>
              <w:t>Steepness:</w:t>
            </w:r>
          </w:p>
        </w:tc>
        <w:tc>
          <w:tcPr>
            <w:tcW w:w="2492" w:type="dxa"/>
            <w:gridSpan w:val="2"/>
          </w:tcPr>
          <w:p w:rsidR="00AB2339" w:rsidRDefault="00AB2339" w:rsidP="00AE15C4">
            <w:pPr>
              <w:cnfStyle w:val="000000000000"/>
            </w:pPr>
            <w:r>
              <w:t>0.</w:t>
            </w:r>
            <w:r w:rsidR="00AE15C4">
              <w:t>75</w:t>
            </w:r>
          </w:p>
        </w:tc>
        <w:tc>
          <w:tcPr>
            <w:tcW w:w="2244" w:type="dxa"/>
          </w:tcPr>
          <w:p w:rsidR="00AB2339" w:rsidRDefault="00AE15C4" w:rsidP="00EE27F3">
            <w:pPr>
              <w:cnfStyle w:val="000000000000"/>
            </w:pPr>
            <w:r>
              <w:t>0.8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000000"/>
            </w:pPr>
            <w:r>
              <w:t>0.65, 0.95</w:t>
            </w:r>
          </w:p>
          <w:p w:rsidR="00AB2339" w:rsidRDefault="00AB2339" w:rsidP="00EE27F3">
            <w:pPr>
              <w:cnfStyle w:val="000000000000"/>
            </w:pPr>
            <w:r>
              <w:t>Estimated steepness</w:t>
            </w:r>
          </w:p>
        </w:tc>
        <w:tc>
          <w:tcPr>
            <w:tcW w:w="2075" w:type="dxa"/>
          </w:tcPr>
          <w:p w:rsidR="00AB2339" w:rsidRDefault="00AB2339" w:rsidP="00EE27F3">
            <w:pPr>
              <w:cnfStyle w:val="000000000000"/>
            </w:pPr>
            <w:r>
              <w:t>0.65, 0.8, 0.95</w:t>
            </w:r>
          </w:p>
        </w:tc>
      </w:tr>
      <w:tr w:rsidR="00AB2339" w:rsidTr="004F3ABE">
        <w:trPr>
          <w:cnfStyle w:val="000000100000"/>
        </w:trPr>
        <w:tc>
          <w:tcPr>
            <w:cnfStyle w:val="001000000000"/>
            <w:tcW w:w="4065" w:type="dxa"/>
            <w:gridSpan w:val="2"/>
          </w:tcPr>
          <w:p w:rsidR="00AB2339" w:rsidRDefault="00AB2339" w:rsidP="00EE27F3">
            <w:r>
              <w:t>Growth: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100000"/>
            </w:pPr>
            <w:r>
              <w:t>Estimated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100000"/>
            </w:pPr>
            <w:r>
              <w:t>No change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100000"/>
            </w:pPr>
          </w:p>
        </w:tc>
        <w:tc>
          <w:tcPr>
            <w:tcW w:w="2075" w:type="dxa"/>
          </w:tcPr>
          <w:p w:rsidR="00AB2339" w:rsidRDefault="00AB2339" w:rsidP="00EE27F3">
            <w:pPr>
              <w:cnfStyle w:val="000000100000"/>
            </w:pPr>
          </w:p>
        </w:tc>
      </w:tr>
      <w:tr w:rsidR="00AB2339" w:rsidTr="004F3ABE">
        <w:tc>
          <w:tcPr>
            <w:cnfStyle w:val="001000000000"/>
            <w:tcW w:w="4065" w:type="dxa"/>
            <w:gridSpan w:val="2"/>
          </w:tcPr>
          <w:p w:rsidR="00AB2339" w:rsidRDefault="00AB2339" w:rsidP="00EE27F3">
            <w:r>
              <w:t>Natural mortality: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000000"/>
            </w:pPr>
            <w:r>
              <w:t>Estimated M at age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000000"/>
            </w:pPr>
            <w:r>
              <w:t>No change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000000"/>
            </w:pPr>
          </w:p>
        </w:tc>
        <w:tc>
          <w:tcPr>
            <w:tcW w:w="2075" w:type="dxa"/>
          </w:tcPr>
          <w:p w:rsidR="00AB2339" w:rsidRDefault="00AB2339" w:rsidP="00EE27F3">
            <w:pPr>
              <w:cnfStyle w:val="000000000000"/>
            </w:pPr>
          </w:p>
        </w:tc>
      </w:tr>
      <w:tr w:rsidR="00AB2339" w:rsidTr="004F3ABE">
        <w:trPr>
          <w:cnfStyle w:val="000000100000"/>
          <w:trHeight w:val="655"/>
        </w:trPr>
        <w:tc>
          <w:tcPr>
            <w:cnfStyle w:val="001000000000"/>
            <w:tcW w:w="4065" w:type="dxa"/>
            <w:gridSpan w:val="2"/>
          </w:tcPr>
          <w:p w:rsidR="00AB2339" w:rsidRDefault="00AB2339" w:rsidP="00EE27F3">
            <w:r>
              <w:t>Movement:</w:t>
            </w:r>
          </w:p>
        </w:tc>
        <w:tc>
          <w:tcPr>
            <w:tcW w:w="2492" w:type="dxa"/>
            <w:gridSpan w:val="2"/>
          </w:tcPr>
          <w:p w:rsidR="00AB2339" w:rsidRDefault="00AB2339" w:rsidP="00EE27F3">
            <w:pPr>
              <w:cnfStyle w:val="000000100000"/>
            </w:pPr>
            <w:r>
              <w:t>Estimated, constant movement at age</w:t>
            </w:r>
          </w:p>
        </w:tc>
        <w:tc>
          <w:tcPr>
            <w:tcW w:w="2244" w:type="dxa"/>
          </w:tcPr>
          <w:p w:rsidR="00AB2339" w:rsidRDefault="00AB2339" w:rsidP="00EE27F3">
            <w:pPr>
              <w:cnfStyle w:val="000000100000"/>
            </w:pPr>
            <w:r>
              <w:t>No change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100000"/>
            </w:pPr>
          </w:p>
        </w:tc>
        <w:tc>
          <w:tcPr>
            <w:tcW w:w="2075" w:type="dxa"/>
          </w:tcPr>
          <w:p w:rsidR="00AB2339" w:rsidRDefault="00AB2339" w:rsidP="00EE27F3">
            <w:pPr>
              <w:cnfStyle w:val="000000100000"/>
            </w:pPr>
          </w:p>
        </w:tc>
      </w:tr>
      <w:tr w:rsidR="00AB2339" w:rsidTr="004F3ABE">
        <w:tc>
          <w:tcPr>
            <w:cnfStyle w:val="001000000000"/>
            <w:tcW w:w="4065" w:type="dxa"/>
            <w:gridSpan w:val="2"/>
          </w:tcPr>
          <w:p w:rsidR="00AB2339" w:rsidRDefault="00AB2339" w:rsidP="00EE27F3">
            <w:r>
              <w:t>Management advice</w:t>
            </w:r>
          </w:p>
        </w:tc>
        <w:tc>
          <w:tcPr>
            <w:tcW w:w="2492" w:type="dxa"/>
            <w:gridSpan w:val="2"/>
          </w:tcPr>
          <w:p w:rsidR="00AB2339" w:rsidRDefault="00AB2339" w:rsidP="00AE15C4">
            <w:pPr>
              <w:cnfStyle w:val="000000000000"/>
            </w:pPr>
            <w:r>
              <w:t xml:space="preserve">From </w:t>
            </w:r>
            <w:r w:rsidR="00AE15C4">
              <w:t>the</w:t>
            </w:r>
            <w:r>
              <w:t xml:space="preserve"> grid</w:t>
            </w:r>
          </w:p>
        </w:tc>
        <w:tc>
          <w:tcPr>
            <w:tcW w:w="2244" w:type="dxa"/>
          </w:tcPr>
          <w:p w:rsidR="00AB2339" w:rsidRDefault="00AE15C4" w:rsidP="00EE27F3">
            <w:pPr>
              <w:cnfStyle w:val="000000000000"/>
            </w:pPr>
            <w:r>
              <w:t>From the grid</w:t>
            </w:r>
          </w:p>
        </w:tc>
        <w:tc>
          <w:tcPr>
            <w:tcW w:w="2300" w:type="dxa"/>
          </w:tcPr>
          <w:p w:rsidR="00AB2339" w:rsidRDefault="00AB2339" w:rsidP="00EE27F3">
            <w:pPr>
              <w:cnfStyle w:val="000000000000"/>
            </w:pPr>
          </w:p>
        </w:tc>
        <w:tc>
          <w:tcPr>
            <w:tcW w:w="2075" w:type="dxa"/>
          </w:tcPr>
          <w:p w:rsidR="00AB2339" w:rsidRDefault="00AB2339" w:rsidP="00AE15C4">
            <w:pPr>
              <w:cnfStyle w:val="000000000000"/>
            </w:pPr>
          </w:p>
        </w:tc>
      </w:tr>
      <w:tr w:rsidR="004F3ABE" w:rsidTr="004F3ABE">
        <w:trPr>
          <w:cnfStyle w:val="000000100000"/>
        </w:trPr>
        <w:tc>
          <w:tcPr>
            <w:cnfStyle w:val="001000000000"/>
            <w:tcW w:w="4036" w:type="dxa"/>
          </w:tcPr>
          <w:p w:rsidR="004F3ABE" w:rsidRDefault="004F3ABE" w:rsidP="00F331AD">
            <w:r>
              <w:lastRenderedPageBreak/>
              <w:t>Comparative run with 20</w:t>
            </w:r>
            <w:r>
              <w:t>10</w:t>
            </w:r>
            <w:r>
              <w:t xml:space="preserve"> approach</w:t>
            </w:r>
          </w:p>
        </w:tc>
        <w:tc>
          <w:tcPr>
            <w:tcW w:w="2508" w:type="dxa"/>
            <w:gridSpan w:val="2"/>
          </w:tcPr>
          <w:p w:rsidR="004F3ABE" w:rsidRDefault="004F3ABE" w:rsidP="00664CCF">
            <w:pPr>
              <w:cnfStyle w:val="000000100000"/>
            </w:pPr>
          </w:p>
        </w:tc>
        <w:tc>
          <w:tcPr>
            <w:tcW w:w="2257" w:type="dxa"/>
            <w:gridSpan w:val="2"/>
          </w:tcPr>
          <w:p w:rsidR="004F3ABE" w:rsidRDefault="004F3ABE" w:rsidP="008B442E">
            <w:pPr>
              <w:cnfStyle w:val="000000100000"/>
            </w:pPr>
            <w:r>
              <w:t>Choose the reference case from 2010 (Run 41)</w:t>
            </w:r>
          </w:p>
        </w:tc>
        <w:tc>
          <w:tcPr>
            <w:tcW w:w="2300" w:type="dxa"/>
          </w:tcPr>
          <w:p w:rsidR="004F3ABE" w:rsidRDefault="004F3ABE" w:rsidP="00F331AD">
            <w:pPr>
              <w:cnfStyle w:val="000000100000"/>
            </w:pPr>
          </w:p>
        </w:tc>
        <w:tc>
          <w:tcPr>
            <w:tcW w:w="2075" w:type="dxa"/>
          </w:tcPr>
          <w:p w:rsidR="004F3ABE" w:rsidRDefault="004F3ABE" w:rsidP="00664CCF">
            <w:pPr>
              <w:cnfStyle w:val="000000100000"/>
            </w:pPr>
          </w:p>
        </w:tc>
      </w:tr>
    </w:tbl>
    <w:p w:rsidR="00974DE3" w:rsidRDefault="00974DE3" w:rsidP="00974DE3">
      <w:r>
        <w:br w:type="page"/>
      </w:r>
    </w:p>
    <w:p w:rsidR="002C066E" w:rsidRDefault="002C066E" w:rsidP="002C066E"/>
    <w:p w:rsidR="002C066E" w:rsidRDefault="002C066E"/>
    <w:sectPr w:rsidR="002C066E" w:rsidSect="00171FD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B7" w:rsidRDefault="00B155B7" w:rsidP="00645621">
      <w:pPr>
        <w:spacing w:after="0" w:line="240" w:lineRule="auto"/>
      </w:pPr>
      <w:r>
        <w:separator/>
      </w:r>
    </w:p>
  </w:endnote>
  <w:endnote w:type="continuationSeparator" w:id="0">
    <w:p w:rsidR="00B155B7" w:rsidRDefault="00B155B7" w:rsidP="0064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B7" w:rsidRDefault="00B155B7" w:rsidP="00645621">
      <w:pPr>
        <w:spacing w:after="0" w:line="240" w:lineRule="auto"/>
      </w:pPr>
      <w:r>
        <w:separator/>
      </w:r>
    </w:p>
  </w:footnote>
  <w:footnote w:type="continuationSeparator" w:id="0">
    <w:p w:rsidR="00B155B7" w:rsidRDefault="00B155B7" w:rsidP="0064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8960"/>
      <w:docPartObj>
        <w:docPartGallery w:val="Watermarks"/>
        <w:docPartUnique/>
      </w:docPartObj>
    </w:sdtPr>
    <w:sdtContent>
      <w:p w:rsidR="00645621" w:rsidRDefault="00F764A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4F9"/>
    <w:multiLevelType w:val="hybridMultilevel"/>
    <w:tmpl w:val="D9A88704"/>
    <w:lvl w:ilvl="0" w:tplc="36C8F8D4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1FDF"/>
    <w:rsid w:val="00016A13"/>
    <w:rsid w:val="00035FEC"/>
    <w:rsid w:val="00107D56"/>
    <w:rsid w:val="00171FDF"/>
    <w:rsid w:val="0017397A"/>
    <w:rsid w:val="001D7E18"/>
    <w:rsid w:val="00287E26"/>
    <w:rsid w:val="00290DB8"/>
    <w:rsid w:val="002C066E"/>
    <w:rsid w:val="003547DF"/>
    <w:rsid w:val="003978A1"/>
    <w:rsid w:val="004341DB"/>
    <w:rsid w:val="004F3ABE"/>
    <w:rsid w:val="0055163B"/>
    <w:rsid w:val="0056420E"/>
    <w:rsid w:val="00597683"/>
    <w:rsid w:val="005A2ADA"/>
    <w:rsid w:val="00613B9C"/>
    <w:rsid w:val="00645621"/>
    <w:rsid w:val="006E03DA"/>
    <w:rsid w:val="00755A2D"/>
    <w:rsid w:val="00880E4D"/>
    <w:rsid w:val="008C3BFF"/>
    <w:rsid w:val="009612BD"/>
    <w:rsid w:val="00974DE3"/>
    <w:rsid w:val="00975136"/>
    <w:rsid w:val="00985FF9"/>
    <w:rsid w:val="009901E3"/>
    <w:rsid w:val="009B33FD"/>
    <w:rsid w:val="009C050A"/>
    <w:rsid w:val="009E204B"/>
    <w:rsid w:val="009E384D"/>
    <w:rsid w:val="00AA7BB7"/>
    <w:rsid w:val="00AB2339"/>
    <w:rsid w:val="00AE15C4"/>
    <w:rsid w:val="00B155B7"/>
    <w:rsid w:val="00BF5F8C"/>
    <w:rsid w:val="00C275EC"/>
    <w:rsid w:val="00CA6DD7"/>
    <w:rsid w:val="00DA5B38"/>
    <w:rsid w:val="00E138C7"/>
    <w:rsid w:val="00E33729"/>
    <w:rsid w:val="00EA3CCE"/>
    <w:rsid w:val="00F179CD"/>
    <w:rsid w:val="00F331AD"/>
    <w:rsid w:val="00F557BC"/>
    <w:rsid w:val="00F764AB"/>
    <w:rsid w:val="00F952EB"/>
    <w:rsid w:val="00FD5484"/>
    <w:rsid w:val="00FE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9C"/>
  </w:style>
  <w:style w:type="paragraph" w:styleId="Heading1">
    <w:name w:val="heading 1"/>
    <w:basedOn w:val="Normal"/>
    <w:next w:val="Normal"/>
    <w:link w:val="Heading1Char"/>
    <w:uiPriority w:val="9"/>
    <w:qFormat/>
    <w:rsid w:val="00171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DF"/>
    <w:pPr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171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71F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1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1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List1">
    <w:name w:val="Light List1"/>
    <w:basedOn w:val="TableNormal"/>
    <w:uiPriority w:val="61"/>
    <w:rsid w:val="0017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4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621"/>
  </w:style>
  <w:style w:type="paragraph" w:styleId="Footer">
    <w:name w:val="footer"/>
    <w:basedOn w:val="Normal"/>
    <w:link w:val="FooterChar"/>
    <w:uiPriority w:val="99"/>
    <w:semiHidden/>
    <w:unhideWhenUsed/>
    <w:rsid w:val="0064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4E74-D56C-4B3A-B991-6D5212F7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sheltonh</dc:creator>
  <cp:lastModifiedBy>simonh</cp:lastModifiedBy>
  <cp:revision>2</cp:revision>
  <dcterms:created xsi:type="dcterms:W3CDTF">2011-04-07T03:23:00Z</dcterms:created>
  <dcterms:modified xsi:type="dcterms:W3CDTF">2011-04-07T03:23:00Z</dcterms:modified>
</cp:coreProperties>
</file>