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01" w:rsidRPr="005B0E01" w:rsidRDefault="005B0E01" w:rsidP="005B0E01">
      <w:pPr>
        <w:autoSpaceDE w:val="0"/>
        <w:autoSpaceDN w:val="0"/>
        <w:adjustRightInd w:val="0"/>
        <w:spacing w:after="0" w:line="240" w:lineRule="auto"/>
        <w:jc w:val="center"/>
        <w:outlineLvl w:val="0"/>
        <w:rPr>
          <w:b/>
          <w:bCs/>
          <w:color w:val="0000FF"/>
          <w:sz w:val="32"/>
          <w:szCs w:val="32"/>
          <w:lang w:val="en-AU"/>
        </w:rPr>
      </w:pPr>
      <w:r w:rsidRPr="005B0E01">
        <w:rPr>
          <w:b/>
          <w:bCs/>
          <w:color w:val="0000FF"/>
          <w:sz w:val="32"/>
          <w:szCs w:val="32"/>
          <w:lang w:val="en-AU"/>
        </w:rPr>
        <w:t>PROGRESS ON TDW-6 RECOMMENDATIONS</w:t>
      </w:r>
    </w:p>
    <w:p w:rsidR="005B0E01" w:rsidRDefault="005B0E01" w:rsidP="005B0E01">
      <w:pPr>
        <w:autoSpaceDE w:val="0"/>
        <w:autoSpaceDN w:val="0"/>
        <w:adjustRightInd w:val="0"/>
        <w:spacing w:after="0" w:line="240" w:lineRule="auto"/>
        <w:jc w:val="center"/>
        <w:outlineLvl w:val="0"/>
        <w:rPr>
          <w:b/>
          <w:bCs/>
          <w:lang w:val="en-AU"/>
        </w:rPr>
      </w:pPr>
    </w:p>
    <w:p w:rsidR="007236DC" w:rsidRPr="007236DC" w:rsidRDefault="00CD2D4A" w:rsidP="007236DC">
      <w:pPr>
        <w:autoSpaceDE w:val="0"/>
        <w:autoSpaceDN w:val="0"/>
        <w:adjustRightInd w:val="0"/>
        <w:spacing w:after="0" w:line="240" w:lineRule="auto"/>
        <w:jc w:val="center"/>
        <w:outlineLvl w:val="0"/>
        <w:rPr>
          <w:b/>
          <w:bCs/>
          <w:lang w:val="en-AU"/>
        </w:rPr>
      </w:pPr>
      <w:r>
        <w:rPr>
          <w:b/>
          <w:bCs/>
          <w:lang w:val="en-AU"/>
        </w:rPr>
        <w:t>SIXTH</w:t>
      </w:r>
      <w:r w:rsidR="007236DC" w:rsidRPr="007236DC">
        <w:rPr>
          <w:b/>
          <w:bCs/>
          <w:lang w:val="en-AU"/>
        </w:rPr>
        <w:t xml:space="preserve"> TUNA DATA WORKSHOP (TDW-</w:t>
      </w:r>
      <w:r>
        <w:rPr>
          <w:b/>
          <w:bCs/>
          <w:lang w:val="en-AU"/>
        </w:rPr>
        <w:t>6</w:t>
      </w:r>
      <w:r w:rsidR="007236DC" w:rsidRPr="007236DC">
        <w:rPr>
          <w:b/>
          <w:bCs/>
          <w:lang w:val="en-AU"/>
        </w:rPr>
        <w:t>)</w:t>
      </w:r>
    </w:p>
    <w:p w:rsidR="007236DC" w:rsidRPr="007236DC" w:rsidRDefault="00CD2D4A" w:rsidP="007236DC">
      <w:pPr>
        <w:autoSpaceDE w:val="0"/>
        <w:autoSpaceDN w:val="0"/>
        <w:adjustRightInd w:val="0"/>
        <w:spacing w:after="0" w:line="240" w:lineRule="auto"/>
        <w:jc w:val="center"/>
        <w:outlineLvl w:val="0"/>
        <w:rPr>
          <w:lang w:val="en-AU"/>
        </w:rPr>
      </w:pPr>
      <w:r>
        <w:rPr>
          <w:lang w:val="en-AU"/>
        </w:rPr>
        <w:t>23</w:t>
      </w:r>
      <w:r w:rsidR="007236DC" w:rsidRPr="007236DC">
        <w:rPr>
          <w:lang w:val="en-AU"/>
        </w:rPr>
        <w:t>–2</w:t>
      </w:r>
      <w:r>
        <w:rPr>
          <w:lang w:val="en-AU"/>
        </w:rPr>
        <w:t>7</w:t>
      </w:r>
      <w:r w:rsidR="007236DC" w:rsidRPr="007236DC">
        <w:rPr>
          <w:lang w:val="en-AU"/>
        </w:rPr>
        <w:t xml:space="preserve"> April 201</w:t>
      </w:r>
      <w:r>
        <w:rPr>
          <w:lang w:val="en-AU"/>
        </w:rPr>
        <w:t>2</w:t>
      </w:r>
    </w:p>
    <w:p w:rsidR="007236DC" w:rsidRDefault="007236DC" w:rsidP="007236DC">
      <w:pPr>
        <w:autoSpaceDE w:val="0"/>
        <w:autoSpaceDN w:val="0"/>
        <w:adjustRightInd w:val="0"/>
        <w:spacing w:after="0" w:line="240" w:lineRule="auto"/>
        <w:jc w:val="center"/>
        <w:outlineLvl w:val="0"/>
        <w:rPr>
          <w:lang w:val="en-AU"/>
        </w:rPr>
      </w:pPr>
      <w:r w:rsidRPr="007236DC">
        <w:rPr>
          <w:lang w:val="en-AU"/>
        </w:rPr>
        <w:t>Noumea, New Caledonia</w:t>
      </w:r>
    </w:p>
    <w:p w:rsidR="007236DC" w:rsidRPr="007236DC" w:rsidRDefault="007236DC" w:rsidP="007236DC">
      <w:pPr>
        <w:autoSpaceDE w:val="0"/>
        <w:autoSpaceDN w:val="0"/>
        <w:adjustRightInd w:val="0"/>
        <w:spacing w:after="0" w:line="240" w:lineRule="auto"/>
        <w:jc w:val="center"/>
        <w:outlineLvl w:val="0"/>
        <w:rPr>
          <w:lang w:val="en-AU"/>
        </w:rPr>
      </w:pPr>
    </w:p>
    <w:p w:rsidR="00060571" w:rsidRPr="008B2778" w:rsidRDefault="006F1BD5" w:rsidP="00CA44B0">
      <w:pPr>
        <w:jc w:val="center"/>
        <w:rPr>
          <w:b/>
          <w:sz w:val="32"/>
          <w:szCs w:val="32"/>
          <w:lang w:val="en-US"/>
        </w:rPr>
      </w:pPr>
      <w:r w:rsidRPr="008B2778">
        <w:rPr>
          <w:b/>
          <w:sz w:val="32"/>
          <w:szCs w:val="32"/>
          <w:lang w:val="en-US"/>
        </w:rPr>
        <w:t>Recommendations</w:t>
      </w:r>
    </w:p>
    <w:p w:rsidR="009B0550" w:rsidRDefault="009B0550" w:rsidP="009B0550">
      <w:pPr>
        <w:numPr>
          <w:ilvl w:val="0"/>
          <w:numId w:val="1"/>
        </w:numPr>
        <w:spacing w:after="0" w:line="240" w:lineRule="auto"/>
        <w:ind w:left="360"/>
        <w:jc w:val="both"/>
        <w:rPr>
          <w:rFonts w:ascii="Calibri" w:hAnsi="Calibri"/>
          <w:sz w:val="20"/>
          <w:szCs w:val="20"/>
          <w:lang w:val="en-US"/>
        </w:rPr>
      </w:pPr>
      <w:r>
        <w:rPr>
          <w:rFonts w:ascii="Calibri" w:hAnsi="Calibri"/>
          <w:sz w:val="20"/>
          <w:szCs w:val="20"/>
          <w:lang w:val="en-US"/>
        </w:rPr>
        <w:t xml:space="preserve">The workshop </w:t>
      </w:r>
      <w:r w:rsidR="00FB1DF8">
        <w:rPr>
          <w:rFonts w:ascii="Calibri" w:hAnsi="Calibri"/>
          <w:sz w:val="20"/>
          <w:szCs w:val="20"/>
          <w:lang w:val="en-US"/>
        </w:rPr>
        <w:t>noted the poor coverage of unloadings and transshipment data</w:t>
      </w:r>
      <w:r w:rsidR="008457BB">
        <w:rPr>
          <w:rFonts w:ascii="Calibri" w:hAnsi="Calibri"/>
          <w:sz w:val="20"/>
          <w:szCs w:val="20"/>
          <w:lang w:val="en-US"/>
        </w:rPr>
        <w:t>, the complexities introduced by the growth in transshipping in-zone before unloading to an on-shore facility</w:t>
      </w:r>
      <w:r w:rsidR="00FB1DF8">
        <w:rPr>
          <w:rFonts w:ascii="Calibri" w:hAnsi="Calibri"/>
          <w:sz w:val="20"/>
          <w:szCs w:val="20"/>
          <w:lang w:val="en-US"/>
        </w:rPr>
        <w:t xml:space="preserve"> and the uncertainty with respect to what information needed to be collected and what forms to use</w:t>
      </w:r>
      <w:r w:rsidR="00E64B82">
        <w:rPr>
          <w:rFonts w:ascii="Calibri" w:hAnsi="Calibri"/>
          <w:sz w:val="20"/>
          <w:szCs w:val="20"/>
          <w:lang w:val="en-US"/>
        </w:rPr>
        <w:t xml:space="preserve"> </w:t>
      </w:r>
      <w:r w:rsidR="008457BB">
        <w:rPr>
          <w:rFonts w:ascii="Calibri" w:hAnsi="Calibri"/>
          <w:sz w:val="20"/>
          <w:szCs w:val="20"/>
          <w:lang w:val="en-US"/>
        </w:rPr>
        <w:t xml:space="preserve">and who to report to, </w:t>
      </w:r>
      <w:r w:rsidR="00E64B82">
        <w:rPr>
          <w:rFonts w:ascii="Calibri" w:hAnsi="Calibri"/>
          <w:sz w:val="20"/>
          <w:szCs w:val="20"/>
          <w:lang w:val="en-US"/>
        </w:rPr>
        <w:t>for example</w:t>
      </w:r>
      <w:r w:rsidR="00FB1DF8">
        <w:rPr>
          <w:rFonts w:ascii="Calibri" w:hAnsi="Calibri"/>
          <w:sz w:val="20"/>
          <w:szCs w:val="20"/>
          <w:lang w:val="en-US"/>
        </w:rPr>
        <w:t xml:space="preserve">. The workshop therefore recommended that </w:t>
      </w:r>
      <w:r w:rsidR="00FB1DF8" w:rsidRPr="00FB1DF8">
        <w:rPr>
          <w:rFonts w:ascii="Calibri" w:hAnsi="Calibri"/>
          <w:b/>
          <w:color w:val="FF0000"/>
          <w:sz w:val="20"/>
          <w:szCs w:val="20"/>
          <w:lang w:val="en-US"/>
        </w:rPr>
        <w:t>SPC</w:t>
      </w:r>
      <w:r w:rsidR="00FB1DF8">
        <w:rPr>
          <w:rFonts w:ascii="Calibri" w:hAnsi="Calibri"/>
          <w:sz w:val="20"/>
          <w:szCs w:val="20"/>
          <w:lang w:val="en-US"/>
        </w:rPr>
        <w:t xml:space="preserve">, </w:t>
      </w:r>
      <w:r w:rsidR="00FB1DF8" w:rsidRPr="00FB1DF8">
        <w:rPr>
          <w:rFonts w:ascii="Calibri" w:hAnsi="Calibri"/>
          <w:b/>
          <w:color w:val="FF0000"/>
          <w:sz w:val="20"/>
          <w:szCs w:val="20"/>
          <w:lang w:val="en-US"/>
        </w:rPr>
        <w:t>FFA</w:t>
      </w:r>
      <w:r w:rsidR="00FB1DF8">
        <w:rPr>
          <w:rFonts w:ascii="Calibri" w:hAnsi="Calibri"/>
          <w:sz w:val="20"/>
          <w:szCs w:val="20"/>
          <w:lang w:val="en-US"/>
        </w:rPr>
        <w:t xml:space="preserve"> and the </w:t>
      </w:r>
      <w:r w:rsidR="00FB1DF8" w:rsidRPr="00FB1DF8">
        <w:rPr>
          <w:rFonts w:ascii="Calibri" w:hAnsi="Calibri"/>
          <w:b/>
          <w:color w:val="FF0000"/>
          <w:sz w:val="20"/>
          <w:szCs w:val="20"/>
          <w:lang w:val="en-US"/>
        </w:rPr>
        <w:t>WCPFC</w:t>
      </w:r>
      <w:r w:rsidR="00FB1DF8">
        <w:rPr>
          <w:rFonts w:ascii="Calibri" w:hAnsi="Calibri"/>
          <w:sz w:val="20"/>
          <w:szCs w:val="20"/>
          <w:lang w:val="en-US"/>
        </w:rPr>
        <w:t xml:space="preserve"> (where relevant) collaborate to produce clear</w:t>
      </w:r>
      <w:r w:rsidR="00A439DB">
        <w:rPr>
          <w:rFonts w:ascii="Calibri" w:hAnsi="Calibri"/>
          <w:sz w:val="20"/>
          <w:szCs w:val="20"/>
          <w:lang w:val="en-US"/>
        </w:rPr>
        <w:t xml:space="preserve"> and</w:t>
      </w:r>
      <w:r w:rsidR="00FB1DF8">
        <w:rPr>
          <w:rFonts w:ascii="Calibri" w:hAnsi="Calibri"/>
          <w:sz w:val="20"/>
          <w:szCs w:val="20"/>
          <w:lang w:val="en-US"/>
        </w:rPr>
        <w:t xml:space="preserve"> comprehensive guidelines on (i) the responsibilities, (ii) the standard forms, (iii) the resources and (iv) the protocols for member countries to use with respect to each potential types of unloading/transshipment data collection covering each fishery. Th</w:t>
      </w:r>
      <w:r w:rsidR="0038351E">
        <w:rPr>
          <w:rFonts w:ascii="Calibri" w:hAnsi="Calibri"/>
          <w:sz w:val="20"/>
          <w:szCs w:val="20"/>
          <w:lang w:val="en-US"/>
        </w:rPr>
        <w:t xml:space="preserve">e output </w:t>
      </w:r>
      <w:r w:rsidR="00FB1DF8">
        <w:rPr>
          <w:rFonts w:ascii="Calibri" w:hAnsi="Calibri"/>
          <w:sz w:val="20"/>
          <w:szCs w:val="20"/>
          <w:lang w:val="en-US"/>
        </w:rPr>
        <w:t xml:space="preserve">should include </w:t>
      </w:r>
      <w:r w:rsidR="002D42DD">
        <w:rPr>
          <w:rFonts w:ascii="Calibri" w:hAnsi="Calibri"/>
          <w:sz w:val="20"/>
          <w:szCs w:val="20"/>
          <w:lang w:val="en-US"/>
        </w:rPr>
        <w:t xml:space="preserve">information describing the uses of </w:t>
      </w:r>
      <w:r w:rsidR="00FB1DF8">
        <w:rPr>
          <w:rFonts w:ascii="Calibri" w:hAnsi="Calibri"/>
          <w:sz w:val="20"/>
          <w:szCs w:val="20"/>
          <w:lang w:val="en-US"/>
        </w:rPr>
        <w:t xml:space="preserve">data to be </w:t>
      </w:r>
      <w:r w:rsidR="00CB5321">
        <w:rPr>
          <w:rFonts w:ascii="Calibri" w:hAnsi="Calibri"/>
          <w:sz w:val="20"/>
          <w:szCs w:val="20"/>
          <w:lang w:val="en-US"/>
        </w:rPr>
        <w:t>collected</w:t>
      </w:r>
      <w:r w:rsidR="002D42DD">
        <w:rPr>
          <w:rFonts w:ascii="Calibri" w:hAnsi="Calibri"/>
          <w:sz w:val="20"/>
          <w:szCs w:val="20"/>
          <w:lang w:val="en-US"/>
        </w:rPr>
        <w:t xml:space="preserve"> and </w:t>
      </w:r>
      <w:r w:rsidR="0038351E">
        <w:rPr>
          <w:rFonts w:ascii="Calibri" w:hAnsi="Calibri"/>
          <w:sz w:val="20"/>
          <w:szCs w:val="20"/>
          <w:lang w:val="en-US"/>
        </w:rPr>
        <w:t xml:space="preserve">consider </w:t>
      </w:r>
      <w:r w:rsidR="002D42DD">
        <w:rPr>
          <w:rFonts w:ascii="Calibri" w:hAnsi="Calibri"/>
          <w:sz w:val="20"/>
          <w:szCs w:val="20"/>
          <w:lang w:val="en-US"/>
        </w:rPr>
        <w:t xml:space="preserve">that the PNA MSC certification </w:t>
      </w:r>
      <w:r w:rsidR="0038351E">
        <w:rPr>
          <w:rFonts w:ascii="Calibri" w:hAnsi="Calibri"/>
          <w:sz w:val="20"/>
          <w:szCs w:val="20"/>
          <w:lang w:val="en-US"/>
        </w:rPr>
        <w:t xml:space="preserve">process </w:t>
      </w:r>
      <w:r w:rsidR="002D42DD">
        <w:rPr>
          <w:rFonts w:ascii="Calibri" w:hAnsi="Calibri"/>
          <w:sz w:val="20"/>
          <w:szCs w:val="20"/>
          <w:lang w:val="en-US"/>
        </w:rPr>
        <w:t>may have some influence on how data are to be collected in the future</w:t>
      </w:r>
      <w:r w:rsidR="00FB1DF8">
        <w:rPr>
          <w:rFonts w:ascii="Calibri" w:hAnsi="Calibri"/>
          <w:sz w:val="20"/>
          <w:szCs w:val="20"/>
          <w:lang w:val="en-US"/>
        </w:rPr>
        <w:t>.</w:t>
      </w:r>
    </w:p>
    <w:p w:rsidR="009B0550" w:rsidRDefault="009B0550" w:rsidP="009B0550">
      <w:pPr>
        <w:spacing w:after="0" w:line="240" w:lineRule="auto"/>
        <w:jc w:val="both"/>
        <w:rPr>
          <w:rFonts w:ascii="Calibri" w:hAnsi="Calibri"/>
          <w:sz w:val="20"/>
          <w:szCs w:val="20"/>
          <w:lang w:val="en-US"/>
        </w:rPr>
      </w:pPr>
    </w:p>
    <w:p w:rsidR="00D261DC" w:rsidRDefault="00CF2DAD" w:rsidP="005B0E01">
      <w:pPr>
        <w:spacing w:after="0" w:line="240" w:lineRule="auto"/>
        <w:jc w:val="both"/>
        <w:rPr>
          <w:rFonts w:ascii="Calibri" w:hAnsi="Calibri"/>
          <w:i/>
          <w:color w:val="0000FF"/>
          <w:sz w:val="20"/>
          <w:szCs w:val="20"/>
          <w:lang w:val="en-US"/>
        </w:rPr>
      </w:pPr>
      <w:r>
        <w:rPr>
          <w:rFonts w:ascii="Calibri" w:hAnsi="Calibri"/>
          <w:i/>
          <w:color w:val="0000FF"/>
          <w:sz w:val="20"/>
          <w:szCs w:val="20"/>
          <w:lang w:val="en-US"/>
        </w:rPr>
        <w:t xml:space="preserve">Some progress has been made during the past year but Catch Documentation Systems (CDS) are still in preliminary stages of development and discussion, and therefore standards in data collection have not yet been fully determined. An FFA-contracted study by Mike McCoy on transshipments in the region </w:t>
      </w:r>
      <w:r w:rsidR="00835CAC">
        <w:rPr>
          <w:rFonts w:ascii="Calibri" w:hAnsi="Calibri"/>
          <w:i/>
          <w:color w:val="0000FF"/>
          <w:sz w:val="20"/>
          <w:szCs w:val="20"/>
          <w:lang w:val="en-US"/>
        </w:rPr>
        <w:t xml:space="preserve">during 2012 </w:t>
      </w:r>
      <w:r>
        <w:rPr>
          <w:rFonts w:ascii="Calibri" w:hAnsi="Calibri"/>
          <w:i/>
          <w:color w:val="0000FF"/>
          <w:sz w:val="20"/>
          <w:szCs w:val="20"/>
          <w:lang w:val="en-US"/>
        </w:rPr>
        <w:t xml:space="preserve">provides the most informative information on the subject to date. </w:t>
      </w:r>
      <w:r w:rsidR="00514692">
        <w:rPr>
          <w:rFonts w:ascii="Calibri" w:hAnsi="Calibri"/>
          <w:i/>
          <w:color w:val="0000FF"/>
          <w:sz w:val="20"/>
          <w:szCs w:val="20"/>
          <w:lang w:val="en-US"/>
        </w:rPr>
        <w:t>The SPC/FFA Data Collection Committee (D</w:t>
      </w:r>
      <w:r w:rsidR="00514692" w:rsidRPr="00514692">
        <w:rPr>
          <w:rFonts w:ascii="Calibri" w:hAnsi="Calibri"/>
          <w:i/>
          <w:color w:val="0000FF"/>
          <w:sz w:val="20"/>
          <w:szCs w:val="20"/>
          <w:lang w:val="en-US"/>
        </w:rPr>
        <w:t>CC</w:t>
      </w:r>
      <w:r w:rsidR="00514692">
        <w:rPr>
          <w:rFonts w:ascii="Calibri" w:hAnsi="Calibri"/>
          <w:i/>
          <w:color w:val="0000FF"/>
          <w:sz w:val="20"/>
          <w:szCs w:val="20"/>
          <w:lang w:val="en-US"/>
        </w:rPr>
        <w:t>)</w:t>
      </w:r>
      <w:r w:rsidR="00514692" w:rsidRPr="00514692">
        <w:rPr>
          <w:rFonts w:ascii="Calibri" w:hAnsi="Calibri"/>
          <w:i/>
          <w:color w:val="0000FF"/>
          <w:sz w:val="20"/>
          <w:szCs w:val="20"/>
          <w:lang w:val="en-US"/>
        </w:rPr>
        <w:t xml:space="preserve"> will review the unloading forms mid-</w:t>
      </w:r>
      <w:r w:rsidR="00514692">
        <w:rPr>
          <w:rFonts w:ascii="Calibri" w:hAnsi="Calibri"/>
          <w:i/>
          <w:color w:val="0000FF"/>
          <w:sz w:val="20"/>
          <w:szCs w:val="20"/>
          <w:lang w:val="en-US"/>
        </w:rPr>
        <w:t>2013</w:t>
      </w:r>
      <w:r w:rsidR="00514692" w:rsidRPr="00514692">
        <w:rPr>
          <w:rFonts w:ascii="Calibri" w:hAnsi="Calibri"/>
          <w:i/>
          <w:color w:val="0000FF"/>
          <w:sz w:val="20"/>
          <w:szCs w:val="20"/>
          <w:lang w:val="en-US"/>
        </w:rPr>
        <w:t>,</w:t>
      </w:r>
      <w:r w:rsidR="00D261DC">
        <w:rPr>
          <w:rFonts w:ascii="Calibri" w:hAnsi="Calibri"/>
          <w:i/>
          <w:color w:val="0000FF"/>
          <w:sz w:val="20"/>
          <w:szCs w:val="20"/>
          <w:lang w:val="en-US"/>
        </w:rPr>
        <w:t xml:space="preserve"> </w:t>
      </w:r>
      <w:r w:rsidR="00514692">
        <w:rPr>
          <w:rFonts w:ascii="Calibri" w:hAnsi="Calibri"/>
          <w:i/>
          <w:color w:val="0000FF"/>
          <w:sz w:val="20"/>
          <w:szCs w:val="20"/>
          <w:lang w:val="en-US"/>
        </w:rPr>
        <w:t xml:space="preserve">although </w:t>
      </w:r>
      <w:r w:rsidR="00514692" w:rsidRPr="00514692">
        <w:rPr>
          <w:rFonts w:ascii="Calibri" w:hAnsi="Calibri"/>
          <w:i/>
          <w:color w:val="0000FF"/>
          <w:sz w:val="20"/>
          <w:szCs w:val="20"/>
          <w:lang w:val="en-US"/>
        </w:rPr>
        <w:t xml:space="preserve">it is unlikely </w:t>
      </w:r>
      <w:r w:rsidR="00514692">
        <w:rPr>
          <w:rFonts w:ascii="Calibri" w:hAnsi="Calibri"/>
          <w:i/>
          <w:color w:val="0000FF"/>
          <w:sz w:val="20"/>
          <w:szCs w:val="20"/>
          <w:lang w:val="en-US"/>
        </w:rPr>
        <w:t xml:space="preserve">it will cover </w:t>
      </w:r>
      <w:r w:rsidR="00514692" w:rsidRPr="00514692">
        <w:rPr>
          <w:rFonts w:ascii="Calibri" w:hAnsi="Calibri"/>
          <w:i/>
          <w:color w:val="0000FF"/>
          <w:sz w:val="20"/>
          <w:szCs w:val="20"/>
          <w:lang w:val="en-US"/>
        </w:rPr>
        <w:t>the MSC requirements</w:t>
      </w:r>
      <w:r w:rsidR="00514692">
        <w:rPr>
          <w:rFonts w:ascii="Calibri" w:hAnsi="Calibri"/>
          <w:i/>
          <w:color w:val="0000FF"/>
          <w:sz w:val="20"/>
          <w:szCs w:val="20"/>
          <w:lang w:val="en-US"/>
        </w:rPr>
        <w:t xml:space="preserve"> at this stage</w:t>
      </w:r>
    </w:p>
    <w:p w:rsidR="00D261DC" w:rsidRDefault="00D261DC" w:rsidP="005B0E01">
      <w:pPr>
        <w:spacing w:after="0" w:line="240" w:lineRule="auto"/>
        <w:jc w:val="both"/>
        <w:rPr>
          <w:rFonts w:ascii="Calibri" w:hAnsi="Calibri"/>
          <w:i/>
          <w:color w:val="0000FF"/>
          <w:sz w:val="20"/>
          <w:szCs w:val="20"/>
          <w:lang w:val="en-US"/>
        </w:rPr>
      </w:pPr>
    </w:p>
    <w:p w:rsidR="005B0E01" w:rsidRDefault="00D261DC" w:rsidP="005B0E01">
      <w:pPr>
        <w:spacing w:after="0" w:line="240" w:lineRule="auto"/>
        <w:jc w:val="both"/>
        <w:rPr>
          <w:rFonts w:ascii="Calibri" w:hAnsi="Calibri"/>
          <w:i/>
          <w:color w:val="0000FF"/>
          <w:sz w:val="20"/>
          <w:szCs w:val="20"/>
          <w:lang w:val="en-US"/>
        </w:rPr>
      </w:pPr>
      <w:r>
        <w:rPr>
          <w:rFonts w:ascii="Calibri" w:hAnsi="Calibri"/>
          <w:i/>
          <w:color w:val="0000FF"/>
          <w:sz w:val="20"/>
          <w:szCs w:val="20"/>
          <w:lang w:val="en-US"/>
        </w:rPr>
        <w:t xml:space="preserve">It is important to note that </w:t>
      </w:r>
      <w:r w:rsidRPr="00D261DC">
        <w:rPr>
          <w:rFonts w:ascii="Calibri" w:hAnsi="Calibri"/>
          <w:i/>
          <w:color w:val="0000FF"/>
          <w:sz w:val="20"/>
          <w:szCs w:val="20"/>
          <w:lang w:val="en-US"/>
        </w:rPr>
        <w:t xml:space="preserve">CMM 2009-06 requires 100% coverage of </w:t>
      </w:r>
      <w:r>
        <w:rPr>
          <w:rFonts w:ascii="Calibri" w:hAnsi="Calibri"/>
          <w:i/>
          <w:color w:val="0000FF"/>
          <w:sz w:val="20"/>
          <w:szCs w:val="20"/>
          <w:lang w:val="en-US"/>
        </w:rPr>
        <w:t>transshipments</w:t>
      </w:r>
      <w:r w:rsidR="00F17A15">
        <w:rPr>
          <w:rFonts w:ascii="Calibri" w:hAnsi="Calibri"/>
          <w:i/>
          <w:color w:val="0000FF"/>
          <w:sz w:val="20"/>
          <w:szCs w:val="20"/>
          <w:lang w:val="en-US"/>
        </w:rPr>
        <w:t xml:space="preserve"> on the high seas</w:t>
      </w:r>
      <w:r>
        <w:rPr>
          <w:rFonts w:ascii="Calibri" w:hAnsi="Calibri"/>
          <w:i/>
          <w:color w:val="0000FF"/>
          <w:sz w:val="20"/>
          <w:szCs w:val="20"/>
          <w:lang w:val="en-US"/>
        </w:rPr>
        <w:t>, so improvement in this type of data collection is critical</w:t>
      </w:r>
      <w:r w:rsidR="00514692">
        <w:rPr>
          <w:rFonts w:ascii="Calibri" w:hAnsi="Calibri"/>
          <w:i/>
          <w:color w:val="0000FF"/>
          <w:sz w:val="20"/>
          <w:szCs w:val="20"/>
          <w:lang w:val="en-US"/>
        </w:rPr>
        <w:t>.</w:t>
      </w:r>
    </w:p>
    <w:p w:rsidR="00C81B1C" w:rsidRDefault="00C81B1C" w:rsidP="005B0E01">
      <w:pPr>
        <w:spacing w:after="0" w:line="240" w:lineRule="auto"/>
        <w:jc w:val="both"/>
        <w:rPr>
          <w:rFonts w:ascii="Calibri" w:hAnsi="Calibri"/>
          <w:i/>
          <w:color w:val="0000FF"/>
          <w:sz w:val="20"/>
          <w:szCs w:val="20"/>
          <w:lang w:val="en-US"/>
        </w:rPr>
      </w:pPr>
    </w:p>
    <w:p w:rsidR="00C81B1C" w:rsidRPr="005B0E01" w:rsidRDefault="00C81B1C" w:rsidP="005B0E01">
      <w:pPr>
        <w:spacing w:after="0" w:line="240" w:lineRule="auto"/>
        <w:jc w:val="both"/>
        <w:rPr>
          <w:rFonts w:ascii="Calibri" w:hAnsi="Calibri"/>
          <w:i/>
          <w:color w:val="0000FF"/>
          <w:sz w:val="20"/>
          <w:szCs w:val="20"/>
          <w:lang w:val="en-US"/>
        </w:rPr>
      </w:pPr>
      <w:r>
        <w:rPr>
          <w:rFonts w:ascii="Calibri" w:hAnsi="Calibri"/>
          <w:i/>
          <w:color w:val="0000FF"/>
          <w:sz w:val="20"/>
          <w:szCs w:val="20"/>
          <w:lang w:val="en-US"/>
        </w:rPr>
        <w:t xml:space="preserve">This topic will be revisited in </w:t>
      </w:r>
      <w:r w:rsidRPr="00C81B1C">
        <w:rPr>
          <w:rFonts w:ascii="Calibri" w:hAnsi="Calibri"/>
          <w:b/>
          <w:i/>
          <w:color w:val="0000FF"/>
          <w:sz w:val="20"/>
          <w:szCs w:val="20"/>
          <w:u w:val="single"/>
          <w:lang w:val="en-US"/>
        </w:rPr>
        <w:t>TDW-7 Agenda Item 5.6</w:t>
      </w:r>
      <w:r>
        <w:rPr>
          <w:rFonts w:ascii="Calibri" w:hAnsi="Calibri"/>
          <w:i/>
          <w:color w:val="0000FF"/>
          <w:sz w:val="20"/>
          <w:szCs w:val="20"/>
          <w:lang w:val="en-US"/>
        </w:rPr>
        <w:t>.</w:t>
      </w:r>
    </w:p>
    <w:p w:rsidR="005B0E01" w:rsidRDefault="005B0E01" w:rsidP="009B0550">
      <w:pPr>
        <w:spacing w:after="0" w:line="240" w:lineRule="auto"/>
        <w:jc w:val="both"/>
        <w:rPr>
          <w:rFonts w:ascii="Calibri" w:hAnsi="Calibri"/>
          <w:sz w:val="20"/>
          <w:szCs w:val="20"/>
          <w:lang w:val="en-US"/>
        </w:rPr>
      </w:pPr>
    </w:p>
    <w:p w:rsidR="00CD2D4A" w:rsidRDefault="00CD2D4A" w:rsidP="00CD2D4A">
      <w:pPr>
        <w:numPr>
          <w:ilvl w:val="0"/>
          <w:numId w:val="1"/>
        </w:numPr>
        <w:spacing w:after="0" w:line="240" w:lineRule="auto"/>
        <w:ind w:left="360"/>
        <w:jc w:val="both"/>
        <w:rPr>
          <w:rFonts w:ascii="Calibri" w:hAnsi="Calibri"/>
          <w:sz w:val="20"/>
          <w:szCs w:val="20"/>
          <w:lang w:val="en-US"/>
        </w:rPr>
      </w:pPr>
      <w:r>
        <w:rPr>
          <w:rFonts w:ascii="Calibri" w:hAnsi="Calibri"/>
          <w:sz w:val="20"/>
          <w:szCs w:val="20"/>
          <w:lang w:val="en-US"/>
        </w:rPr>
        <w:t xml:space="preserve">The workshop acknowledged the useful work done by FFA with respect to legal </w:t>
      </w:r>
      <w:r w:rsidR="00386690" w:rsidRPr="00463354">
        <w:rPr>
          <w:rFonts w:ascii="Calibri" w:hAnsi="Calibri"/>
          <w:sz w:val="20"/>
          <w:szCs w:val="20"/>
          <w:lang w:val="en-US"/>
        </w:rPr>
        <w:t>aspects of data provision</w:t>
      </w:r>
      <w:r>
        <w:rPr>
          <w:rFonts w:ascii="Calibri" w:hAnsi="Calibri"/>
          <w:sz w:val="20"/>
          <w:szCs w:val="20"/>
          <w:lang w:val="en-US"/>
        </w:rPr>
        <w:t xml:space="preserve"> </w:t>
      </w:r>
      <w:r w:rsidR="00AA1982">
        <w:rPr>
          <w:rFonts w:ascii="Calibri" w:hAnsi="Calibri"/>
          <w:sz w:val="20"/>
          <w:szCs w:val="20"/>
          <w:lang w:val="en-US"/>
        </w:rPr>
        <w:t xml:space="preserve">in providing </w:t>
      </w:r>
      <w:r>
        <w:rPr>
          <w:rFonts w:ascii="Calibri" w:hAnsi="Calibri"/>
          <w:sz w:val="20"/>
          <w:szCs w:val="20"/>
          <w:lang w:val="en-US"/>
        </w:rPr>
        <w:t>background material in the document “</w:t>
      </w:r>
      <w:r w:rsidRPr="00F12C61">
        <w:rPr>
          <w:rFonts w:ascii="Calibri" w:hAnsi="Calibri"/>
          <w:b/>
          <w:color w:val="E36C0A" w:themeColor="accent6" w:themeShade="BF"/>
          <w:sz w:val="20"/>
          <w:szCs w:val="20"/>
          <w:u w:val="single"/>
          <w:lang w:val="en-US"/>
        </w:rPr>
        <w:t>Update on data requirements in fisheries legislation</w:t>
      </w:r>
      <w:r>
        <w:rPr>
          <w:rFonts w:ascii="Calibri" w:hAnsi="Calibri"/>
          <w:sz w:val="20"/>
          <w:szCs w:val="20"/>
          <w:lang w:val="en-US"/>
        </w:rPr>
        <w:t xml:space="preserve">”. The workshop recommended that </w:t>
      </w:r>
      <w:r w:rsidRPr="00CD2D4A">
        <w:rPr>
          <w:rFonts w:ascii="Calibri" w:hAnsi="Calibri"/>
          <w:b/>
          <w:color w:val="FF0000"/>
          <w:sz w:val="20"/>
          <w:szCs w:val="20"/>
          <w:lang w:val="en-US"/>
        </w:rPr>
        <w:t>FFA</w:t>
      </w:r>
      <w:r>
        <w:rPr>
          <w:rFonts w:ascii="Calibri" w:hAnsi="Calibri"/>
          <w:sz w:val="20"/>
          <w:szCs w:val="20"/>
          <w:lang w:val="en-US"/>
        </w:rPr>
        <w:t xml:space="preserve"> provide a presentation at the next workshop highlighting the outcomes </w:t>
      </w:r>
      <w:r w:rsidR="00AA1982">
        <w:rPr>
          <w:rFonts w:ascii="Calibri" w:hAnsi="Calibri"/>
          <w:sz w:val="20"/>
          <w:szCs w:val="20"/>
          <w:lang w:val="en-US"/>
        </w:rPr>
        <w:t xml:space="preserve">related to data collection </w:t>
      </w:r>
      <w:r>
        <w:rPr>
          <w:rFonts w:ascii="Calibri" w:hAnsi="Calibri"/>
          <w:sz w:val="20"/>
          <w:szCs w:val="20"/>
          <w:lang w:val="en-US"/>
        </w:rPr>
        <w:t xml:space="preserve">from reviews of </w:t>
      </w:r>
      <w:r w:rsidR="00565EE1">
        <w:rPr>
          <w:rFonts w:ascii="Calibri" w:hAnsi="Calibri"/>
          <w:sz w:val="20"/>
          <w:szCs w:val="20"/>
          <w:lang w:val="en-US"/>
        </w:rPr>
        <w:t xml:space="preserve">national </w:t>
      </w:r>
      <w:r>
        <w:rPr>
          <w:rFonts w:ascii="Calibri" w:hAnsi="Calibri"/>
          <w:sz w:val="20"/>
          <w:szCs w:val="20"/>
          <w:lang w:val="en-US"/>
        </w:rPr>
        <w:t>legislation conducted in member countries over the coming year.</w:t>
      </w:r>
      <w:r w:rsidR="00A54269">
        <w:rPr>
          <w:rFonts w:ascii="Calibri" w:hAnsi="Calibri"/>
          <w:sz w:val="20"/>
          <w:szCs w:val="20"/>
          <w:lang w:val="en-US"/>
        </w:rPr>
        <w:t xml:space="preserve"> </w:t>
      </w:r>
      <w:r w:rsidR="00565EE1">
        <w:rPr>
          <w:rFonts w:ascii="Calibri" w:hAnsi="Calibri"/>
          <w:sz w:val="20"/>
          <w:szCs w:val="20"/>
          <w:lang w:val="en-US"/>
        </w:rPr>
        <w:t>I</w:t>
      </w:r>
      <w:r w:rsidR="00651F04">
        <w:rPr>
          <w:rFonts w:ascii="Calibri" w:hAnsi="Calibri"/>
          <w:sz w:val="20"/>
          <w:szCs w:val="20"/>
          <w:lang w:val="en-US"/>
        </w:rPr>
        <w:t xml:space="preserve">t was </w:t>
      </w:r>
      <w:r w:rsidR="00565EE1">
        <w:rPr>
          <w:rFonts w:ascii="Calibri" w:hAnsi="Calibri"/>
          <w:sz w:val="20"/>
          <w:szCs w:val="20"/>
          <w:lang w:val="en-US"/>
        </w:rPr>
        <w:t xml:space="preserve">also </w:t>
      </w:r>
      <w:r w:rsidR="00651F04">
        <w:rPr>
          <w:rFonts w:ascii="Calibri" w:hAnsi="Calibri"/>
          <w:sz w:val="20"/>
          <w:szCs w:val="20"/>
          <w:lang w:val="en-US"/>
        </w:rPr>
        <w:t xml:space="preserve">suggested that </w:t>
      </w:r>
      <w:r w:rsidR="00A54269">
        <w:rPr>
          <w:rFonts w:ascii="Calibri" w:hAnsi="Calibri"/>
          <w:sz w:val="20"/>
          <w:szCs w:val="20"/>
          <w:lang w:val="en-US"/>
        </w:rPr>
        <w:t xml:space="preserve">the exact text deemed to best cover data provision and related compliance </w:t>
      </w:r>
      <w:r w:rsidR="00834C1D">
        <w:rPr>
          <w:rFonts w:ascii="Calibri" w:hAnsi="Calibri"/>
          <w:sz w:val="20"/>
          <w:szCs w:val="20"/>
          <w:lang w:val="en-US"/>
        </w:rPr>
        <w:t xml:space="preserve">after review of all </w:t>
      </w:r>
      <w:r w:rsidR="00A54269">
        <w:rPr>
          <w:rFonts w:ascii="Calibri" w:hAnsi="Calibri"/>
          <w:sz w:val="20"/>
          <w:szCs w:val="20"/>
          <w:lang w:val="en-US"/>
        </w:rPr>
        <w:t xml:space="preserve">national legislation </w:t>
      </w:r>
      <w:r w:rsidR="00651F04">
        <w:rPr>
          <w:rFonts w:ascii="Calibri" w:hAnsi="Calibri"/>
          <w:sz w:val="20"/>
          <w:szCs w:val="20"/>
          <w:lang w:val="en-US"/>
        </w:rPr>
        <w:t xml:space="preserve">should </w:t>
      </w:r>
      <w:r w:rsidR="00A54269">
        <w:rPr>
          <w:rFonts w:ascii="Calibri" w:hAnsi="Calibri"/>
          <w:sz w:val="20"/>
          <w:szCs w:val="20"/>
          <w:lang w:val="en-US"/>
        </w:rPr>
        <w:t xml:space="preserve">be made available so that other countries can adopt it where </w:t>
      </w:r>
      <w:r w:rsidR="00565EE1">
        <w:rPr>
          <w:rFonts w:ascii="Calibri" w:hAnsi="Calibri"/>
          <w:sz w:val="20"/>
          <w:szCs w:val="20"/>
          <w:lang w:val="en-US"/>
        </w:rPr>
        <w:t>necessary</w:t>
      </w:r>
      <w:r w:rsidR="00A54269">
        <w:rPr>
          <w:rFonts w:ascii="Calibri" w:hAnsi="Calibri"/>
          <w:sz w:val="20"/>
          <w:szCs w:val="20"/>
          <w:lang w:val="en-US"/>
        </w:rPr>
        <w:t>.</w:t>
      </w:r>
    </w:p>
    <w:p w:rsidR="00835CAC" w:rsidRDefault="00835CAC" w:rsidP="00CD2D4A">
      <w:pPr>
        <w:spacing w:after="0" w:line="240" w:lineRule="auto"/>
        <w:jc w:val="both"/>
        <w:rPr>
          <w:rFonts w:ascii="Calibri" w:hAnsi="Calibri"/>
          <w:sz w:val="20"/>
          <w:szCs w:val="20"/>
          <w:lang w:val="en-US"/>
        </w:rPr>
      </w:pPr>
    </w:p>
    <w:p w:rsidR="00AF0DEA" w:rsidRDefault="0004302B" w:rsidP="00CD2D4A">
      <w:pPr>
        <w:spacing w:after="0" w:line="240" w:lineRule="auto"/>
        <w:jc w:val="both"/>
        <w:rPr>
          <w:rFonts w:ascii="Calibri" w:hAnsi="Calibri"/>
          <w:sz w:val="20"/>
          <w:szCs w:val="20"/>
          <w:lang w:val="en-US"/>
        </w:rPr>
      </w:pPr>
      <w:r>
        <w:rPr>
          <w:rFonts w:ascii="Calibri" w:hAnsi="Calibri"/>
          <w:i/>
          <w:color w:val="0000FF"/>
          <w:sz w:val="20"/>
          <w:szCs w:val="20"/>
          <w:lang w:val="en-US"/>
        </w:rPr>
        <w:t xml:space="preserve">To be addressed under </w:t>
      </w:r>
      <w:r w:rsidRPr="00A33223">
        <w:rPr>
          <w:rFonts w:ascii="Calibri" w:hAnsi="Calibri"/>
          <w:b/>
          <w:i/>
          <w:color w:val="0000FF"/>
          <w:sz w:val="20"/>
          <w:szCs w:val="20"/>
          <w:u w:val="single"/>
          <w:lang w:val="en-US"/>
        </w:rPr>
        <w:t>TDW-7 Agenda Item – 9.  LEGALLY ENFORCEABLE DATA COLLECTION</w:t>
      </w:r>
    </w:p>
    <w:p w:rsidR="005B0E01" w:rsidRPr="00F02F18" w:rsidRDefault="005B0E01" w:rsidP="00CD2D4A">
      <w:pPr>
        <w:spacing w:after="0" w:line="240" w:lineRule="auto"/>
        <w:jc w:val="both"/>
        <w:rPr>
          <w:rFonts w:ascii="Calibri" w:hAnsi="Calibri"/>
          <w:sz w:val="20"/>
          <w:szCs w:val="20"/>
          <w:lang w:val="en-US"/>
        </w:rPr>
      </w:pPr>
    </w:p>
    <w:p w:rsidR="00800792" w:rsidRDefault="00800792" w:rsidP="009353B4">
      <w:pPr>
        <w:pStyle w:val="ListParagraph"/>
        <w:numPr>
          <w:ilvl w:val="0"/>
          <w:numId w:val="1"/>
        </w:numPr>
        <w:spacing w:after="0" w:line="240" w:lineRule="auto"/>
        <w:ind w:left="357" w:hanging="357"/>
        <w:jc w:val="both"/>
        <w:rPr>
          <w:rFonts w:ascii="Calibri" w:hAnsi="Calibri"/>
          <w:sz w:val="20"/>
          <w:szCs w:val="20"/>
          <w:lang w:val="en-US"/>
        </w:rPr>
      </w:pPr>
      <w:r w:rsidRPr="00800792">
        <w:rPr>
          <w:rFonts w:ascii="Calibri" w:hAnsi="Calibri"/>
          <w:sz w:val="20"/>
          <w:szCs w:val="20"/>
          <w:lang w:val="en-US"/>
        </w:rPr>
        <w:t>The workshop recommended that</w:t>
      </w:r>
      <w:r>
        <w:rPr>
          <w:rFonts w:ascii="Calibri" w:hAnsi="Calibri"/>
          <w:b/>
          <w:color w:val="0000CC"/>
          <w:sz w:val="20"/>
          <w:szCs w:val="20"/>
          <w:lang w:val="en-US"/>
        </w:rPr>
        <w:t xml:space="preserve"> </w:t>
      </w:r>
      <w:r w:rsidRPr="009B0550">
        <w:rPr>
          <w:rFonts w:ascii="Calibri" w:hAnsi="Calibri"/>
          <w:b/>
          <w:color w:val="FF0000"/>
          <w:sz w:val="20"/>
          <w:szCs w:val="20"/>
          <w:lang w:val="en-US"/>
        </w:rPr>
        <w:t>SPC</w:t>
      </w:r>
      <w:r>
        <w:rPr>
          <w:rFonts w:ascii="Calibri" w:hAnsi="Calibri"/>
          <w:sz w:val="20"/>
          <w:szCs w:val="20"/>
          <w:lang w:val="en-US"/>
        </w:rPr>
        <w:t xml:space="preserve"> should </w:t>
      </w:r>
      <w:r w:rsidR="00240864">
        <w:rPr>
          <w:rFonts w:ascii="Calibri" w:hAnsi="Calibri"/>
          <w:sz w:val="20"/>
          <w:szCs w:val="20"/>
          <w:lang w:val="en-US"/>
        </w:rPr>
        <w:t>continue to enhance tools to develop capacity with respect to their databases systems (</w:t>
      </w:r>
      <w:r w:rsidR="00AA1982">
        <w:rPr>
          <w:rFonts w:ascii="Calibri" w:hAnsi="Calibri"/>
          <w:sz w:val="20"/>
          <w:szCs w:val="20"/>
          <w:lang w:val="en-US"/>
        </w:rPr>
        <w:t xml:space="preserve">e.g. </w:t>
      </w:r>
      <w:r w:rsidR="00240864">
        <w:rPr>
          <w:rFonts w:ascii="Calibri" w:hAnsi="Calibri"/>
          <w:sz w:val="20"/>
          <w:szCs w:val="20"/>
          <w:lang w:val="en-US"/>
        </w:rPr>
        <w:t>TUFMAN and TUBs)</w:t>
      </w:r>
      <w:proofErr w:type="gramStart"/>
      <w:r w:rsidR="00240864">
        <w:rPr>
          <w:rFonts w:ascii="Calibri" w:hAnsi="Calibri"/>
          <w:sz w:val="20"/>
          <w:szCs w:val="20"/>
          <w:lang w:val="en-US"/>
        </w:rPr>
        <w:t>,</w:t>
      </w:r>
      <w:proofErr w:type="gramEnd"/>
      <w:r w:rsidR="00240864">
        <w:rPr>
          <w:rFonts w:ascii="Calibri" w:hAnsi="Calibri"/>
          <w:sz w:val="20"/>
          <w:szCs w:val="20"/>
          <w:lang w:val="en-US"/>
        </w:rPr>
        <w:t xml:space="preserve"> in particular</w:t>
      </w:r>
      <w:r w:rsidR="0004302B">
        <w:rPr>
          <w:rFonts w:ascii="Calibri" w:hAnsi="Calibri"/>
          <w:sz w:val="20"/>
          <w:szCs w:val="20"/>
          <w:lang w:val="en-US"/>
        </w:rPr>
        <w:t>,</w:t>
      </w:r>
      <w:r w:rsidR="00240864">
        <w:rPr>
          <w:rFonts w:ascii="Calibri" w:hAnsi="Calibri"/>
          <w:sz w:val="20"/>
          <w:szCs w:val="20"/>
          <w:lang w:val="en-US"/>
        </w:rPr>
        <w:t xml:space="preserve"> to </w:t>
      </w:r>
      <w:r>
        <w:rPr>
          <w:rFonts w:ascii="Calibri" w:hAnsi="Calibri"/>
          <w:sz w:val="20"/>
          <w:szCs w:val="20"/>
          <w:lang w:val="en-US"/>
        </w:rPr>
        <w:t xml:space="preserve">produce user documentation </w:t>
      </w:r>
      <w:r w:rsidR="00633C34">
        <w:rPr>
          <w:rFonts w:ascii="Calibri" w:hAnsi="Calibri"/>
          <w:sz w:val="20"/>
          <w:szCs w:val="20"/>
          <w:lang w:val="en-US"/>
        </w:rPr>
        <w:t xml:space="preserve">(in one form or another) </w:t>
      </w:r>
      <w:r>
        <w:rPr>
          <w:rFonts w:ascii="Calibri" w:hAnsi="Calibri"/>
          <w:sz w:val="20"/>
          <w:szCs w:val="20"/>
          <w:lang w:val="en-US"/>
        </w:rPr>
        <w:t>for the</w:t>
      </w:r>
      <w:r w:rsidR="00240864">
        <w:rPr>
          <w:rFonts w:ascii="Calibri" w:hAnsi="Calibri"/>
          <w:sz w:val="20"/>
          <w:szCs w:val="20"/>
          <w:lang w:val="en-US"/>
        </w:rPr>
        <w:t>se</w:t>
      </w:r>
      <w:r>
        <w:rPr>
          <w:rFonts w:ascii="Calibri" w:hAnsi="Calibri"/>
          <w:sz w:val="20"/>
          <w:szCs w:val="20"/>
          <w:lang w:val="en-US"/>
        </w:rPr>
        <w:t xml:space="preserve"> database systems.</w:t>
      </w:r>
    </w:p>
    <w:p w:rsidR="0004302B" w:rsidRDefault="0004302B" w:rsidP="0004302B">
      <w:pPr>
        <w:spacing w:after="0" w:line="240" w:lineRule="auto"/>
        <w:jc w:val="both"/>
        <w:rPr>
          <w:rFonts w:ascii="Calibri" w:hAnsi="Calibri"/>
          <w:i/>
          <w:color w:val="0000FF"/>
          <w:sz w:val="20"/>
          <w:szCs w:val="20"/>
          <w:lang w:val="en-US"/>
        </w:rPr>
      </w:pPr>
    </w:p>
    <w:p w:rsidR="0004302B" w:rsidRDefault="0004302B" w:rsidP="0004302B">
      <w:pPr>
        <w:spacing w:after="0" w:line="240" w:lineRule="auto"/>
        <w:jc w:val="both"/>
        <w:rPr>
          <w:rFonts w:ascii="Calibri" w:hAnsi="Calibri"/>
          <w:sz w:val="20"/>
          <w:szCs w:val="20"/>
          <w:lang w:val="en-US"/>
        </w:rPr>
      </w:pPr>
      <w:r>
        <w:rPr>
          <w:rFonts w:ascii="Calibri" w:hAnsi="Calibri"/>
          <w:i/>
          <w:color w:val="0000FF"/>
          <w:sz w:val="20"/>
          <w:szCs w:val="20"/>
          <w:lang w:val="en-US"/>
        </w:rPr>
        <w:t xml:space="preserve">To be addressed under </w:t>
      </w:r>
      <w:r w:rsidRPr="00A33223">
        <w:rPr>
          <w:rFonts w:ascii="Calibri" w:hAnsi="Calibri"/>
          <w:b/>
          <w:i/>
          <w:color w:val="0000FF"/>
          <w:sz w:val="20"/>
          <w:szCs w:val="20"/>
          <w:u w:val="single"/>
          <w:lang w:val="en-US"/>
        </w:rPr>
        <w:t xml:space="preserve">TDW-7 Agenda Item – 10.  </w:t>
      </w:r>
      <w:proofErr w:type="gramStart"/>
      <w:r w:rsidRPr="00A33223">
        <w:rPr>
          <w:rFonts w:ascii="Calibri" w:hAnsi="Calibri"/>
          <w:b/>
          <w:i/>
          <w:color w:val="0000FF"/>
          <w:sz w:val="20"/>
          <w:szCs w:val="20"/>
          <w:u w:val="single"/>
          <w:lang w:val="en-US"/>
        </w:rPr>
        <w:t>DATABASE SYSTEMS</w:t>
      </w:r>
      <w:r>
        <w:rPr>
          <w:rFonts w:ascii="Calibri" w:hAnsi="Calibri"/>
          <w:i/>
          <w:color w:val="0000FF"/>
          <w:sz w:val="20"/>
          <w:szCs w:val="20"/>
          <w:lang w:val="en-US"/>
        </w:rPr>
        <w:t>.</w:t>
      </w:r>
      <w:proofErr w:type="gramEnd"/>
      <w:r>
        <w:rPr>
          <w:rFonts w:ascii="Calibri" w:hAnsi="Calibri"/>
          <w:i/>
          <w:color w:val="0000FF"/>
          <w:sz w:val="20"/>
          <w:szCs w:val="20"/>
          <w:lang w:val="en-US"/>
        </w:rPr>
        <w:t xml:space="preserve">  The Regional TUFMAN Training Workshop (December 2012) generated considerable training resource material with the objective that participants could use this material for later referral and conducting in-house training back in their offices.</w:t>
      </w:r>
    </w:p>
    <w:p w:rsidR="0004302B" w:rsidRPr="00800792" w:rsidRDefault="0004302B" w:rsidP="0004302B">
      <w:pPr>
        <w:pStyle w:val="ListParagraph"/>
        <w:ind w:left="0"/>
        <w:rPr>
          <w:rFonts w:ascii="Calibri" w:hAnsi="Calibri"/>
          <w:sz w:val="20"/>
          <w:szCs w:val="20"/>
          <w:lang w:val="en-US"/>
        </w:rPr>
      </w:pPr>
    </w:p>
    <w:p w:rsidR="006C0573" w:rsidRPr="00CA2CA5" w:rsidRDefault="006C0573" w:rsidP="006C0573">
      <w:pPr>
        <w:pStyle w:val="ListParagraph"/>
        <w:numPr>
          <w:ilvl w:val="0"/>
          <w:numId w:val="1"/>
        </w:numPr>
        <w:spacing w:after="0" w:line="240" w:lineRule="auto"/>
        <w:ind w:left="360"/>
        <w:jc w:val="both"/>
        <w:rPr>
          <w:rFonts w:ascii="Calibri" w:hAnsi="Calibri"/>
          <w:sz w:val="20"/>
          <w:szCs w:val="20"/>
          <w:lang w:val="en-US"/>
        </w:rPr>
      </w:pPr>
      <w:r w:rsidRPr="009B0550">
        <w:rPr>
          <w:rFonts w:ascii="Calibri" w:hAnsi="Calibri"/>
          <w:b/>
          <w:color w:val="FF0000"/>
          <w:sz w:val="20"/>
          <w:szCs w:val="20"/>
          <w:lang w:val="en-US"/>
        </w:rPr>
        <w:t>SPC</w:t>
      </w:r>
      <w:r>
        <w:rPr>
          <w:rFonts w:ascii="Calibri" w:hAnsi="Calibri"/>
          <w:sz w:val="20"/>
          <w:szCs w:val="20"/>
          <w:lang w:val="en-US"/>
        </w:rPr>
        <w:t xml:space="preserve"> should keep member countries and FFA informed on the progress with the </w:t>
      </w:r>
      <w:r w:rsidR="00800792">
        <w:rPr>
          <w:rFonts w:ascii="Calibri" w:hAnsi="Calibri"/>
          <w:sz w:val="20"/>
          <w:szCs w:val="20"/>
          <w:lang w:val="en-US"/>
        </w:rPr>
        <w:t xml:space="preserve">implementation of the </w:t>
      </w:r>
      <w:r>
        <w:rPr>
          <w:rFonts w:ascii="Calibri" w:hAnsi="Calibri"/>
          <w:sz w:val="20"/>
          <w:szCs w:val="20"/>
          <w:lang w:val="en-US"/>
        </w:rPr>
        <w:t xml:space="preserve">TUBS </w:t>
      </w:r>
      <w:r w:rsidR="00800792">
        <w:rPr>
          <w:rFonts w:ascii="Calibri" w:hAnsi="Calibri"/>
          <w:sz w:val="20"/>
          <w:szCs w:val="20"/>
          <w:lang w:val="en-US"/>
        </w:rPr>
        <w:t xml:space="preserve">(observer database) </w:t>
      </w:r>
      <w:r>
        <w:rPr>
          <w:rFonts w:ascii="Calibri" w:hAnsi="Calibri"/>
          <w:sz w:val="20"/>
          <w:szCs w:val="20"/>
          <w:lang w:val="en-US"/>
        </w:rPr>
        <w:t>system and the proposed plan for in-country installation.</w:t>
      </w:r>
      <w:r w:rsidR="00800792">
        <w:rPr>
          <w:rFonts w:ascii="Calibri" w:hAnsi="Calibri"/>
          <w:sz w:val="20"/>
          <w:szCs w:val="20"/>
          <w:lang w:val="en-US"/>
        </w:rPr>
        <w:t xml:space="preserve"> Fiji formally requested that TUBs be installed as soon as practical, noting that the Longline component of TUBs has yet to be fully developed and tested.</w:t>
      </w:r>
    </w:p>
    <w:p w:rsidR="00996FF6" w:rsidRDefault="00996FF6" w:rsidP="006C0573">
      <w:pPr>
        <w:spacing w:after="0" w:line="240" w:lineRule="auto"/>
        <w:jc w:val="both"/>
        <w:rPr>
          <w:rFonts w:ascii="Calibri" w:hAnsi="Calibri"/>
          <w:i/>
          <w:color w:val="0000FF"/>
          <w:sz w:val="20"/>
          <w:szCs w:val="20"/>
          <w:lang w:val="en-US"/>
        </w:rPr>
      </w:pPr>
    </w:p>
    <w:p w:rsidR="006C0573" w:rsidRDefault="00996FF6" w:rsidP="006C0573">
      <w:pPr>
        <w:spacing w:after="0" w:line="240" w:lineRule="auto"/>
        <w:jc w:val="both"/>
        <w:rPr>
          <w:rFonts w:ascii="Calibri" w:hAnsi="Calibri"/>
          <w:sz w:val="20"/>
          <w:szCs w:val="20"/>
          <w:lang w:val="en-US"/>
        </w:rPr>
      </w:pPr>
      <w:r>
        <w:rPr>
          <w:rFonts w:ascii="Calibri" w:hAnsi="Calibri"/>
          <w:i/>
          <w:color w:val="0000FF"/>
          <w:sz w:val="20"/>
          <w:szCs w:val="20"/>
          <w:lang w:val="en-US"/>
        </w:rPr>
        <w:t xml:space="preserve">To be addressed under </w:t>
      </w:r>
      <w:r w:rsidRPr="00A33223">
        <w:rPr>
          <w:rFonts w:ascii="Calibri" w:hAnsi="Calibri"/>
          <w:b/>
          <w:i/>
          <w:color w:val="0000FF"/>
          <w:sz w:val="20"/>
          <w:szCs w:val="20"/>
          <w:u w:val="single"/>
          <w:lang w:val="en-US"/>
        </w:rPr>
        <w:t xml:space="preserve">TDW-7 Agenda Item – </w:t>
      </w:r>
      <w:proofErr w:type="gramStart"/>
      <w:r w:rsidRPr="00A33223">
        <w:rPr>
          <w:rFonts w:ascii="Calibri" w:hAnsi="Calibri"/>
          <w:b/>
          <w:i/>
          <w:color w:val="0000FF"/>
          <w:sz w:val="20"/>
          <w:szCs w:val="20"/>
          <w:u w:val="single"/>
          <w:lang w:val="en-US"/>
        </w:rPr>
        <w:t>10</w:t>
      </w:r>
      <w:r>
        <w:rPr>
          <w:rFonts w:ascii="Calibri" w:hAnsi="Calibri"/>
          <w:b/>
          <w:i/>
          <w:color w:val="0000FF"/>
          <w:sz w:val="20"/>
          <w:szCs w:val="20"/>
          <w:u w:val="single"/>
          <w:lang w:val="en-US"/>
        </w:rPr>
        <w:t>.2</w:t>
      </w:r>
      <w:r w:rsidRPr="00A33223">
        <w:rPr>
          <w:rFonts w:ascii="Calibri" w:hAnsi="Calibri"/>
          <w:b/>
          <w:i/>
          <w:color w:val="0000FF"/>
          <w:sz w:val="20"/>
          <w:szCs w:val="20"/>
          <w:u w:val="single"/>
          <w:lang w:val="en-US"/>
        </w:rPr>
        <w:t xml:space="preserve">  </w:t>
      </w:r>
      <w:r>
        <w:rPr>
          <w:rFonts w:ascii="Calibri" w:hAnsi="Calibri"/>
          <w:b/>
          <w:i/>
          <w:color w:val="0000FF"/>
          <w:sz w:val="20"/>
          <w:szCs w:val="20"/>
          <w:u w:val="single"/>
          <w:lang w:val="en-US"/>
        </w:rPr>
        <w:t>OBSERVER</w:t>
      </w:r>
      <w:proofErr w:type="gramEnd"/>
      <w:r>
        <w:rPr>
          <w:rFonts w:ascii="Calibri" w:hAnsi="Calibri"/>
          <w:b/>
          <w:i/>
          <w:color w:val="0000FF"/>
          <w:sz w:val="20"/>
          <w:szCs w:val="20"/>
          <w:u w:val="single"/>
          <w:lang w:val="en-US"/>
        </w:rPr>
        <w:t xml:space="preserve"> </w:t>
      </w:r>
      <w:r w:rsidRPr="00A33223">
        <w:rPr>
          <w:rFonts w:ascii="Calibri" w:hAnsi="Calibri"/>
          <w:b/>
          <w:i/>
          <w:color w:val="0000FF"/>
          <w:sz w:val="20"/>
          <w:szCs w:val="20"/>
          <w:u w:val="single"/>
          <w:lang w:val="en-US"/>
        </w:rPr>
        <w:t>DATABASE SYSTEMS</w:t>
      </w:r>
      <w:r>
        <w:rPr>
          <w:rFonts w:ascii="Calibri" w:hAnsi="Calibri"/>
          <w:b/>
          <w:i/>
          <w:color w:val="0000FF"/>
          <w:sz w:val="20"/>
          <w:szCs w:val="20"/>
          <w:u w:val="single"/>
          <w:lang w:val="en-US"/>
        </w:rPr>
        <w:t xml:space="preserve"> </w:t>
      </w:r>
      <w:r>
        <w:rPr>
          <w:rFonts w:ascii="Calibri" w:hAnsi="Calibri"/>
          <w:i/>
          <w:color w:val="0000FF"/>
          <w:sz w:val="20"/>
          <w:szCs w:val="20"/>
          <w:lang w:val="en-US"/>
        </w:rPr>
        <w:t xml:space="preserve">.  SPC/OFP has scheduled a visit to Fiji in 2013 to install the TUBs system.  </w:t>
      </w:r>
      <w:proofErr w:type="gramStart"/>
      <w:r>
        <w:rPr>
          <w:rFonts w:ascii="Calibri" w:hAnsi="Calibri"/>
          <w:i/>
          <w:color w:val="0000FF"/>
          <w:sz w:val="20"/>
          <w:szCs w:val="20"/>
          <w:lang w:val="en-US"/>
        </w:rPr>
        <w:t>TUBs is</w:t>
      </w:r>
      <w:proofErr w:type="gramEnd"/>
      <w:r>
        <w:rPr>
          <w:rFonts w:ascii="Calibri" w:hAnsi="Calibri"/>
          <w:i/>
          <w:color w:val="0000FF"/>
          <w:sz w:val="20"/>
          <w:szCs w:val="20"/>
          <w:lang w:val="en-US"/>
        </w:rPr>
        <w:t xml:space="preserve"> currently installed at FFA and WCPFC Secretariat offices, and in PNG and the Solomon Islands Fisheries.</w:t>
      </w:r>
    </w:p>
    <w:p w:rsidR="00256D66" w:rsidRDefault="00256D66" w:rsidP="006C0573">
      <w:pPr>
        <w:spacing w:after="0" w:line="240" w:lineRule="auto"/>
        <w:jc w:val="both"/>
        <w:rPr>
          <w:rFonts w:ascii="Calibri" w:hAnsi="Calibri"/>
          <w:sz w:val="20"/>
          <w:szCs w:val="20"/>
          <w:lang w:val="en-US"/>
        </w:rPr>
      </w:pPr>
    </w:p>
    <w:p w:rsidR="001F7983" w:rsidRDefault="001F7983">
      <w:pPr>
        <w:rPr>
          <w:rFonts w:ascii="Calibri" w:hAnsi="Calibri"/>
          <w:sz w:val="20"/>
          <w:szCs w:val="20"/>
          <w:lang w:val="en-US"/>
        </w:rPr>
      </w:pPr>
      <w:r>
        <w:rPr>
          <w:rFonts w:ascii="Calibri" w:hAnsi="Calibri"/>
          <w:sz w:val="20"/>
          <w:szCs w:val="20"/>
          <w:lang w:val="en-US"/>
        </w:rPr>
        <w:br w:type="page"/>
      </w:r>
    </w:p>
    <w:p w:rsidR="009223A9" w:rsidRPr="009223A9" w:rsidRDefault="009B0550" w:rsidP="006C0573">
      <w:pPr>
        <w:pStyle w:val="ListParagraph"/>
        <w:numPr>
          <w:ilvl w:val="0"/>
          <w:numId w:val="1"/>
        </w:numPr>
        <w:spacing w:after="0" w:line="240" w:lineRule="auto"/>
        <w:ind w:left="360"/>
        <w:jc w:val="both"/>
        <w:rPr>
          <w:rFonts w:ascii="Calibri" w:hAnsi="Calibri"/>
          <w:sz w:val="20"/>
          <w:szCs w:val="20"/>
          <w:lang w:val="en-US"/>
        </w:rPr>
      </w:pPr>
      <w:bookmarkStart w:id="0" w:name="_GoBack"/>
      <w:bookmarkEnd w:id="0"/>
      <w:r w:rsidRPr="009B0550">
        <w:rPr>
          <w:rFonts w:ascii="Calibri" w:hAnsi="Calibri"/>
          <w:sz w:val="20"/>
          <w:szCs w:val="20"/>
          <w:lang w:val="en-US"/>
        </w:rPr>
        <w:lastRenderedPageBreak/>
        <w:t>During the coming year,</w:t>
      </w:r>
      <w:r>
        <w:rPr>
          <w:rFonts w:ascii="Calibri" w:hAnsi="Calibri"/>
          <w:b/>
          <w:color w:val="FF0000"/>
          <w:sz w:val="20"/>
          <w:szCs w:val="20"/>
          <w:lang w:val="en-US"/>
        </w:rPr>
        <w:t xml:space="preserve"> </w:t>
      </w:r>
      <w:r w:rsidR="009223A9" w:rsidRPr="009B0550">
        <w:rPr>
          <w:rFonts w:ascii="Calibri" w:hAnsi="Calibri"/>
          <w:b/>
          <w:color w:val="FF0000"/>
          <w:sz w:val="20"/>
          <w:szCs w:val="20"/>
          <w:lang w:val="en-US"/>
        </w:rPr>
        <w:t>SPC</w:t>
      </w:r>
      <w:r w:rsidR="009223A9">
        <w:rPr>
          <w:rFonts w:ascii="Calibri" w:hAnsi="Calibri"/>
          <w:sz w:val="20"/>
          <w:szCs w:val="20"/>
          <w:lang w:val="en-US"/>
        </w:rPr>
        <w:t xml:space="preserve"> </w:t>
      </w:r>
      <w:r>
        <w:rPr>
          <w:rFonts w:ascii="Calibri" w:hAnsi="Calibri"/>
          <w:sz w:val="20"/>
          <w:szCs w:val="20"/>
          <w:lang w:val="en-US"/>
        </w:rPr>
        <w:t xml:space="preserve">and </w:t>
      </w:r>
      <w:r w:rsidRPr="009B0550">
        <w:rPr>
          <w:rFonts w:ascii="Calibri" w:hAnsi="Calibri"/>
          <w:b/>
          <w:color w:val="FF0000"/>
          <w:sz w:val="20"/>
          <w:szCs w:val="20"/>
          <w:lang w:val="en-US"/>
        </w:rPr>
        <w:t>Cook Islands</w:t>
      </w:r>
      <w:r>
        <w:rPr>
          <w:rFonts w:ascii="Calibri" w:hAnsi="Calibri"/>
          <w:sz w:val="20"/>
          <w:szCs w:val="20"/>
          <w:lang w:val="en-US"/>
        </w:rPr>
        <w:t xml:space="preserve"> will collaborate to establish a more efficient system for the electronic transfer of data, database systems, scanned data, etc. according to the model presented during TDW-6. The outcomes of this trial will be presented next year at TDW-7.</w:t>
      </w:r>
    </w:p>
    <w:p w:rsidR="009223A9" w:rsidRDefault="009223A9" w:rsidP="00256D66">
      <w:pPr>
        <w:pStyle w:val="ListParagraph"/>
        <w:ind w:left="0"/>
        <w:rPr>
          <w:rFonts w:ascii="Calibri" w:hAnsi="Calibri"/>
          <w:b/>
          <w:color w:val="0000CC"/>
          <w:sz w:val="20"/>
          <w:szCs w:val="20"/>
          <w:lang w:val="en-US"/>
        </w:rPr>
      </w:pPr>
    </w:p>
    <w:p w:rsidR="00B7302B" w:rsidRDefault="00B7302B" w:rsidP="00256D66">
      <w:pPr>
        <w:pStyle w:val="ListParagraph"/>
        <w:ind w:left="0"/>
        <w:rPr>
          <w:rFonts w:ascii="Calibri" w:hAnsi="Calibri"/>
          <w:b/>
          <w:color w:val="0000CC"/>
          <w:sz w:val="20"/>
          <w:szCs w:val="20"/>
          <w:lang w:val="en-US"/>
        </w:rPr>
      </w:pPr>
      <w:r>
        <w:rPr>
          <w:rFonts w:ascii="Calibri" w:hAnsi="Calibri"/>
          <w:i/>
          <w:color w:val="0000FF"/>
          <w:sz w:val="20"/>
          <w:szCs w:val="20"/>
          <w:lang w:val="en-US"/>
        </w:rPr>
        <w:t xml:space="preserve">This recommendation has been addressed via a visit to the Cook Islands and an update of the method implemented will be reported under </w:t>
      </w:r>
      <w:r w:rsidRPr="00A33223">
        <w:rPr>
          <w:rFonts w:ascii="Calibri" w:hAnsi="Calibri"/>
          <w:b/>
          <w:i/>
          <w:color w:val="0000FF"/>
          <w:sz w:val="20"/>
          <w:szCs w:val="20"/>
          <w:u w:val="single"/>
          <w:lang w:val="en-US"/>
        </w:rPr>
        <w:t>TDW-7 Agenda Item – 10</w:t>
      </w:r>
      <w:r>
        <w:rPr>
          <w:rFonts w:ascii="Calibri" w:hAnsi="Calibri"/>
          <w:b/>
          <w:i/>
          <w:color w:val="0000FF"/>
          <w:sz w:val="20"/>
          <w:szCs w:val="20"/>
          <w:u w:val="single"/>
          <w:lang w:val="en-US"/>
        </w:rPr>
        <w:t>.3</w:t>
      </w:r>
      <w:r w:rsidRPr="00A33223">
        <w:rPr>
          <w:rFonts w:ascii="Calibri" w:hAnsi="Calibri"/>
          <w:b/>
          <w:i/>
          <w:color w:val="0000FF"/>
          <w:sz w:val="20"/>
          <w:szCs w:val="20"/>
          <w:u w:val="single"/>
          <w:lang w:val="en-US"/>
        </w:rPr>
        <w:t xml:space="preserve">  </w:t>
      </w:r>
      <w:r>
        <w:rPr>
          <w:rFonts w:ascii="Calibri" w:hAnsi="Calibri"/>
          <w:b/>
          <w:i/>
          <w:color w:val="0000FF"/>
          <w:sz w:val="20"/>
          <w:szCs w:val="20"/>
          <w:u w:val="single"/>
          <w:lang w:val="en-US"/>
        </w:rPr>
        <w:t>ELECTRONIC TRANSFER OF DATA BETWEEN MEMBER COUNTR</w:t>
      </w:r>
      <w:r w:rsidR="006D45C5">
        <w:rPr>
          <w:rFonts w:ascii="Calibri" w:hAnsi="Calibri"/>
          <w:b/>
          <w:i/>
          <w:color w:val="0000FF"/>
          <w:sz w:val="20"/>
          <w:szCs w:val="20"/>
          <w:u w:val="single"/>
          <w:lang w:val="en-US"/>
        </w:rPr>
        <w:t>IES</w:t>
      </w:r>
      <w:r>
        <w:rPr>
          <w:rFonts w:ascii="Calibri" w:hAnsi="Calibri"/>
          <w:b/>
          <w:i/>
          <w:color w:val="0000FF"/>
          <w:sz w:val="20"/>
          <w:szCs w:val="20"/>
          <w:u w:val="single"/>
          <w:lang w:val="en-US"/>
        </w:rPr>
        <w:t xml:space="preserve"> AND SPC.</w:t>
      </w:r>
    </w:p>
    <w:p w:rsidR="00256D66" w:rsidRDefault="00256D66" w:rsidP="00256D66">
      <w:pPr>
        <w:pStyle w:val="ListParagraph"/>
        <w:ind w:left="0"/>
        <w:rPr>
          <w:rFonts w:ascii="Calibri" w:hAnsi="Calibri"/>
          <w:b/>
          <w:color w:val="0000CC"/>
          <w:sz w:val="20"/>
          <w:szCs w:val="20"/>
          <w:lang w:val="en-US"/>
        </w:rPr>
      </w:pPr>
    </w:p>
    <w:p w:rsidR="00B7302B" w:rsidRPr="009223A9" w:rsidRDefault="00B7302B" w:rsidP="00256D66">
      <w:pPr>
        <w:pStyle w:val="ListParagraph"/>
        <w:ind w:left="0"/>
        <w:rPr>
          <w:rFonts w:ascii="Calibri" w:hAnsi="Calibri"/>
          <w:b/>
          <w:color w:val="0000CC"/>
          <w:sz w:val="20"/>
          <w:szCs w:val="20"/>
          <w:lang w:val="en-US"/>
        </w:rPr>
      </w:pPr>
    </w:p>
    <w:p w:rsidR="006C0573" w:rsidRPr="00CA2CA5" w:rsidRDefault="006C0573" w:rsidP="006C0573">
      <w:pPr>
        <w:pStyle w:val="ListParagraph"/>
        <w:numPr>
          <w:ilvl w:val="0"/>
          <w:numId w:val="1"/>
        </w:numPr>
        <w:spacing w:after="0" w:line="240" w:lineRule="auto"/>
        <w:ind w:left="360"/>
        <w:jc w:val="both"/>
        <w:rPr>
          <w:rFonts w:ascii="Calibri" w:hAnsi="Calibri"/>
          <w:sz w:val="20"/>
          <w:szCs w:val="20"/>
          <w:lang w:val="en-US"/>
        </w:rPr>
      </w:pPr>
      <w:r w:rsidRPr="009B0550">
        <w:rPr>
          <w:rFonts w:ascii="Calibri" w:hAnsi="Calibri"/>
          <w:b/>
          <w:color w:val="FF0000"/>
          <w:sz w:val="20"/>
          <w:szCs w:val="20"/>
          <w:lang w:val="en-US"/>
        </w:rPr>
        <w:t>SPC</w:t>
      </w:r>
      <w:r w:rsidR="009B0550">
        <w:rPr>
          <w:rFonts w:ascii="Calibri" w:hAnsi="Calibri"/>
          <w:sz w:val="20"/>
          <w:szCs w:val="20"/>
          <w:lang w:val="en-US"/>
        </w:rPr>
        <w:t xml:space="preserve"> will provide member countries with text that describes the current SPC data archiving policy</w:t>
      </w:r>
      <w:r>
        <w:rPr>
          <w:rFonts w:ascii="Calibri" w:hAnsi="Calibri"/>
          <w:sz w:val="20"/>
          <w:szCs w:val="20"/>
          <w:lang w:val="en-US"/>
        </w:rPr>
        <w:t>.</w:t>
      </w:r>
    </w:p>
    <w:p w:rsidR="006C0573" w:rsidRDefault="006C0573" w:rsidP="00367E1E">
      <w:pPr>
        <w:spacing w:after="0" w:line="240" w:lineRule="auto"/>
        <w:jc w:val="both"/>
        <w:rPr>
          <w:rFonts w:ascii="Calibri" w:hAnsi="Calibri"/>
          <w:sz w:val="20"/>
          <w:szCs w:val="20"/>
          <w:lang w:val="en-US"/>
        </w:rPr>
      </w:pPr>
    </w:p>
    <w:p w:rsidR="001118CE" w:rsidRPr="00AF4C82" w:rsidRDefault="001118CE" w:rsidP="00367E1E">
      <w:pPr>
        <w:spacing w:after="0" w:line="240" w:lineRule="auto"/>
        <w:jc w:val="both"/>
        <w:rPr>
          <w:rFonts w:ascii="Calibri" w:hAnsi="Calibri"/>
          <w:i/>
          <w:color w:val="0000FF"/>
          <w:sz w:val="20"/>
          <w:szCs w:val="20"/>
          <w:lang w:val="en-US"/>
        </w:rPr>
      </w:pPr>
      <w:r w:rsidRPr="00AF4C82">
        <w:rPr>
          <w:rFonts w:ascii="Calibri" w:hAnsi="Calibri"/>
          <w:i/>
          <w:color w:val="0000FF"/>
          <w:sz w:val="20"/>
          <w:szCs w:val="20"/>
          <w:lang w:val="en-US"/>
        </w:rPr>
        <w:t xml:space="preserve">SPC/OFP has an informal data archiving policy </w:t>
      </w:r>
      <w:r w:rsidR="00E44181" w:rsidRPr="00AF4C82">
        <w:rPr>
          <w:rFonts w:ascii="Calibri" w:hAnsi="Calibri"/>
          <w:i/>
          <w:color w:val="0000FF"/>
          <w:sz w:val="20"/>
          <w:szCs w:val="20"/>
          <w:lang w:val="en-US"/>
        </w:rPr>
        <w:t xml:space="preserve">covered in the </w:t>
      </w:r>
      <w:r w:rsidRPr="00AF4C82">
        <w:rPr>
          <w:rFonts w:ascii="Calibri" w:hAnsi="Calibri"/>
          <w:i/>
          <w:color w:val="0000FF"/>
          <w:sz w:val="20"/>
          <w:szCs w:val="20"/>
          <w:lang w:val="en-US"/>
        </w:rPr>
        <w:t>follow</w:t>
      </w:r>
      <w:r w:rsidR="00E44181" w:rsidRPr="00AF4C82">
        <w:rPr>
          <w:rFonts w:ascii="Calibri" w:hAnsi="Calibri"/>
          <w:i/>
          <w:color w:val="0000FF"/>
          <w:sz w:val="20"/>
          <w:szCs w:val="20"/>
          <w:lang w:val="en-US"/>
        </w:rPr>
        <w:t>ing</w:t>
      </w:r>
      <w:r w:rsidRPr="00AF4C82">
        <w:rPr>
          <w:rFonts w:ascii="Calibri" w:hAnsi="Calibri"/>
          <w:i/>
          <w:color w:val="0000FF"/>
          <w:sz w:val="20"/>
          <w:szCs w:val="20"/>
          <w:lang w:val="en-US"/>
        </w:rPr>
        <w:t>:</w:t>
      </w:r>
    </w:p>
    <w:p w:rsidR="001118CE" w:rsidRPr="00AF4C82" w:rsidRDefault="001118CE" w:rsidP="00367E1E">
      <w:pPr>
        <w:spacing w:after="0" w:line="240" w:lineRule="auto"/>
        <w:jc w:val="both"/>
        <w:rPr>
          <w:rFonts w:ascii="Calibri" w:hAnsi="Calibri"/>
          <w:i/>
          <w:color w:val="0000FF"/>
          <w:sz w:val="20"/>
          <w:szCs w:val="20"/>
          <w:lang w:val="en-US"/>
        </w:rPr>
      </w:pPr>
    </w:p>
    <w:p w:rsidR="00E44181" w:rsidRPr="00AF4C82" w:rsidRDefault="00E44181" w:rsidP="001118CE">
      <w:pPr>
        <w:pStyle w:val="ListParagraph"/>
        <w:numPr>
          <w:ilvl w:val="0"/>
          <w:numId w:val="3"/>
        </w:numPr>
        <w:spacing w:after="0" w:line="240" w:lineRule="auto"/>
        <w:jc w:val="both"/>
        <w:rPr>
          <w:rFonts w:ascii="Calibri" w:hAnsi="Calibri"/>
          <w:i/>
          <w:color w:val="0000FF"/>
          <w:sz w:val="20"/>
          <w:szCs w:val="20"/>
          <w:lang w:val="en-US"/>
        </w:rPr>
      </w:pPr>
      <w:r w:rsidRPr="00AF4C82">
        <w:rPr>
          <w:rFonts w:ascii="Calibri" w:hAnsi="Calibri"/>
          <w:i/>
          <w:color w:val="0000FF"/>
          <w:sz w:val="20"/>
          <w:szCs w:val="20"/>
          <w:lang w:val="en-US"/>
        </w:rPr>
        <w:t>In the past five years, most of the fisheries data (</w:t>
      </w:r>
      <w:proofErr w:type="spellStart"/>
      <w:r w:rsidRPr="00AF4C82">
        <w:rPr>
          <w:rFonts w:ascii="Calibri" w:hAnsi="Calibri"/>
          <w:i/>
          <w:color w:val="0000FF"/>
          <w:sz w:val="20"/>
          <w:szCs w:val="20"/>
          <w:lang w:val="en-US"/>
        </w:rPr>
        <w:t>logsheets</w:t>
      </w:r>
      <w:proofErr w:type="spellEnd"/>
      <w:r w:rsidRPr="00AF4C82">
        <w:rPr>
          <w:rFonts w:ascii="Calibri" w:hAnsi="Calibri"/>
          <w:i/>
          <w:color w:val="0000FF"/>
          <w:sz w:val="20"/>
          <w:szCs w:val="20"/>
          <w:lang w:val="en-US"/>
        </w:rPr>
        <w:t xml:space="preserve">, observer, port sampling and </w:t>
      </w:r>
      <w:proofErr w:type="spellStart"/>
      <w:r w:rsidRPr="00AF4C82">
        <w:rPr>
          <w:rFonts w:ascii="Calibri" w:hAnsi="Calibri"/>
          <w:i/>
          <w:color w:val="0000FF"/>
          <w:sz w:val="20"/>
          <w:szCs w:val="20"/>
          <w:lang w:val="en-US"/>
        </w:rPr>
        <w:t>unloadings</w:t>
      </w:r>
      <w:proofErr w:type="spellEnd"/>
      <w:r w:rsidRPr="00AF4C82">
        <w:rPr>
          <w:rFonts w:ascii="Calibri" w:hAnsi="Calibri"/>
          <w:i/>
          <w:color w:val="0000FF"/>
          <w:sz w:val="20"/>
          <w:szCs w:val="20"/>
          <w:lang w:val="en-US"/>
        </w:rPr>
        <w:t xml:space="preserve"> data) provided to SPC by member countries and other agencies have been in electronic format (i.e. scanned versions). These data are printed prior to data entry at SPC so that any corrections and control totals can be marked on the hard-copy version during the data entry process. In the future, SPC will mark any corrections made to forms in the electronic/scanned version and thereby alleviate the necessity to print hard-copy versions. </w:t>
      </w:r>
    </w:p>
    <w:p w:rsidR="00E44181" w:rsidRPr="00AF4C82" w:rsidRDefault="00C07E0E" w:rsidP="001118CE">
      <w:pPr>
        <w:pStyle w:val="ListParagraph"/>
        <w:numPr>
          <w:ilvl w:val="0"/>
          <w:numId w:val="3"/>
        </w:numPr>
        <w:spacing w:after="0" w:line="240" w:lineRule="auto"/>
        <w:jc w:val="both"/>
        <w:rPr>
          <w:rFonts w:ascii="Calibri" w:hAnsi="Calibri"/>
          <w:i/>
          <w:color w:val="0000FF"/>
          <w:sz w:val="20"/>
          <w:szCs w:val="20"/>
          <w:lang w:val="en-US"/>
        </w:rPr>
      </w:pPr>
      <w:r>
        <w:rPr>
          <w:rFonts w:ascii="Calibri" w:hAnsi="Calibri"/>
          <w:i/>
          <w:color w:val="0000FF"/>
          <w:sz w:val="20"/>
          <w:szCs w:val="20"/>
          <w:lang w:val="en-US"/>
        </w:rPr>
        <w:t xml:space="preserve">All </w:t>
      </w:r>
      <w:r w:rsidR="00E44181" w:rsidRPr="00AF4C82">
        <w:rPr>
          <w:rFonts w:ascii="Calibri" w:hAnsi="Calibri"/>
          <w:i/>
          <w:color w:val="0000FF"/>
          <w:sz w:val="20"/>
          <w:szCs w:val="20"/>
          <w:lang w:val="en-US"/>
        </w:rPr>
        <w:t>h</w:t>
      </w:r>
      <w:r w:rsidR="001118CE" w:rsidRPr="00AF4C82">
        <w:rPr>
          <w:rFonts w:ascii="Calibri" w:hAnsi="Calibri"/>
          <w:i/>
          <w:color w:val="0000FF"/>
          <w:sz w:val="20"/>
          <w:szCs w:val="20"/>
          <w:lang w:val="en-US"/>
        </w:rPr>
        <w:t>ard-copy fisheries data</w:t>
      </w:r>
      <w:r w:rsidR="00E44181" w:rsidRPr="00AF4C82">
        <w:rPr>
          <w:rFonts w:ascii="Calibri" w:hAnsi="Calibri"/>
          <w:i/>
          <w:color w:val="0000FF"/>
          <w:sz w:val="20"/>
          <w:szCs w:val="20"/>
          <w:lang w:val="en-US"/>
        </w:rPr>
        <w:t>, with any marked corrections,</w:t>
      </w:r>
      <w:r w:rsidR="001118CE" w:rsidRPr="00AF4C82">
        <w:rPr>
          <w:rFonts w:ascii="Calibri" w:hAnsi="Calibri"/>
          <w:i/>
          <w:color w:val="0000FF"/>
          <w:sz w:val="20"/>
          <w:szCs w:val="20"/>
          <w:lang w:val="en-US"/>
        </w:rPr>
        <w:t xml:space="preserve"> are scanned and the electronic versions </w:t>
      </w:r>
      <w:r w:rsidR="00E44181" w:rsidRPr="00AF4C82">
        <w:rPr>
          <w:rFonts w:ascii="Calibri" w:hAnsi="Calibri"/>
          <w:i/>
          <w:color w:val="0000FF"/>
          <w:sz w:val="20"/>
          <w:szCs w:val="20"/>
          <w:lang w:val="en-US"/>
        </w:rPr>
        <w:t>stored in a secure area on the SPC network servers in a structured, indexed form for easy referral, when required.</w:t>
      </w:r>
    </w:p>
    <w:p w:rsidR="00256D66" w:rsidRPr="00AF4C82" w:rsidRDefault="00AF4C82" w:rsidP="001118CE">
      <w:pPr>
        <w:pStyle w:val="ListParagraph"/>
        <w:numPr>
          <w:ilvl w:val="0"/>
          <w:numId w:val="3"/>
        </w:numPr>
        <w:spacing w:after="0" w:line="240" w:lineRule="auto"/>
        <w:jc w:val="both"/>
        <w:rPr>
          <w:rFonts w:ascii="Calibri" w:hAnsi="Calibri"/>
          <w:i/>
          <w:color w:val="0000FF"/>
          <w:sz w:val="20"/>
          <w:szCs w:val="20"/>
          <w:lang w:val="en-US"/>
        </w:rPr>
      </w:pPr>
      <w:r w:rsidRPr="00AF4C82">
        <w:rPr>
          <w:rFonts w:ascii="Calibri" w:hAnsi="Calibri"/>
          <w:i/>
          <w:color w:val="0000FF"/>
          <w:sz w:val="20"/>
          <w:szCs w:val="20"/>
          <w:lang w:val="en-US"/>
        </w:rPr>
        <w:t>Hard-copy fisheries data (</w:t>
      </w:r>
      <w:proofErr w:type="spellStart"/>
      <w:r w:rsidRPr="00AF4C82">
        <w:rPr>
          <w:rFonts w:ascii="Calibri" w:hAnsi="Calibri"/>
          <w:i/>
          <w:color w:val="0000FF"/>
          <w:sz w:val="20"/>
          <w:szCs w:val="20"/>
          <w:lang w:val="en-US"/>
        </w:rPr>
        <w:t>logsheets</w:t>
      </w:r>
      <w:proofErr w:type="spellEnd"/>
      <w:r w:rsidRPr="00AF4C82">
        <w:rPr>
          <w:rFonts w:ascii="Calibri" w:hAnsi="Calibri"/>
          <w:i/>
          <w:color w:val="0000FF"/>
          <w:sz w:val="20"/>
          <w:szCs w:val="20"/>
          <w:lang w:val="en-US"/>
        </w:rPr>
        <w:t xml:space="preserve">, observer, port sampling and </w:t>
      </w:r>
      <w:proofErr w:type="spellStart"/>
      <w:r w:rsidRPr="00AF4C82">
        <w:rPr>
          <w:rFonts w:ascii="Calibri" w:hAnsi="Calibri"/>
          <w:i/>
          <w:color w:val="0000FF"/>
          <w:sz w:val="20"/>
          <w:szCs w:val="20"/>
          <w:lang w:val="en-US"/>
        </w:rPr>
        <w:t>unloadings</w:t>
      </w:r>
      <w:proofErr w:type="spellEnd"/>
      <w:r w:rsidRPr="00AF4C82">
        <w:rPr>
          <w:rFonts w:ascii="Calibri" w:hAnsi="Calibri"/>
          <w:i/>
          <w:color w:val="0000FF"/>
          <w:sz w:val="20"/>
          <w:szCs w:val="20"/>
          <w:lang w:val="en-US"/>
        </w:rPr>
        <w:t xml:space="preserve"> data) that </w:t>
      </w:r>
      <w:r w:rsidR="00C07E0E">
        <w:rPr>
          <w:rFonts w:ascii="Calibri" w:hAnsi="Calibri"/>
          <w:i/>
          <w:color w:val="0000FF"/>
          <w:sz w:val="20"/>
          <w:szCs w:val="20"/>
          <w:lang w:val="en-US"/>
        </w:rPr>
        <w:t xml:space="preserve">have been scanned, archived on the secure SPC network server and </w:t>
      </w:r>
      <w:r w:rsidRPr="00AF4C82">
        <w:rPr>
          <w:rFonts w:ascii="Calibri" w:hAnsi="Calibri"/>
          <w:i/>
          <w:color w:val="0000FF"/>
          <w:sz w:val="20"/>
          <w:szCs w:val="20"/>
          <w:lang w:val="en-US"/>
        </w:rPr>
        <w:t xml:space="preserve">are older than FIVE </w:t>
      </w:r>
      <w:r>
        <w:rPr>
          <w:rFonts w:ascii="Calibri" w:hAnsi="Calibri"/>
          <w:i/>
          <w:color w:val="0000FF"/>
          <w:sz w:val="20"/>
          <w:szCs w:val="20"/>
          <w:lang w:val="en-US"/>
        </w:rPr>
        <w:t>YEARS</w:t>
      </w:r>
      <w:r w:rsidR="00C07E0E">
        <w:rPr>
          <w:rFonts w:ascii="Calibri" w:hAnsi="Calibri"/>
          <w:i/>
          <w:color w:val="0000FF"/>
          <w:sz w:val="20"/>
          <w:szCs w:val="20"/>
          <w:lang w:val="en-US"/>
        </w:rPr>
        <w:t>,</w:t>
      </w:r>
      <w:r w:rsidRPr="00AF4C82">
        <w:rPr>
          <w:rFonts w:ascii="Calibri" w:hAnsi="Calibri"/>
          <w:i/>
          <w:color w:val="0000FF"/>
          <w:sz w:val="20"/>
          <w:szCs w:val="20"/>
          <w:lang w:val="en-US"/>
        </w:rPr>
        <w:t xml:space="preserve"> are destroyed in a secure manner</w:t>
      </w:r>
      <w:r>
        <w:rPr>
          <w:rFonts w:ascii="Calibri" w:hAnsi="Calibri"/>
          <w:i/>
          <w:color w:val="0000FF"/>
          <w:sz w:val="20"/>
          <w:szCs w:val="20"/>
          <w:lang w:val="en-US"/>
        </w:rPr>
        <w:t xml:space="preserve"> (shredded) and recycled</w:t>
      </w:r>
      <w:r w:rsidR="00C07E0E">
        <w:rPr>
          <w:rFonts w:ascii="Calibri" w:hAnsi="Calibri"/>
          <w:i/>
          <w:color w:val="0000FF"/>
          <w:sz w:val="20"/>
          <w:szCs w:val="20"/>
          <w:lang w:val="en-US"/>
        </w:rPr>
        <w:t xml:space="preserve"> where possible</w:t>
      </w:r>
      <w:r w:rsidRPr="00AF4C82">
        <w:rPr>
          <w:rFonts w:ascii="Calibri" w:hAnsi="Calibri"/>
          <w:i/>
          <w:color w:val="0000FF"/>
          <w:sz w:val="20"/>
          <w:szCs w:val="20"/>
          <w:lang w:val="en-US"/>
        </w:rPr>
        <w:t>.</w:t>
      </w:r>
    </w:p>
    <w:p w:rsidR="006D45C5" w:rsidRDefault="006D45C5" w:rsidP="00367E1E">
      <w:pPr>
        <w:spacing w:after="0" w:line="240" w:lineRule="auto"/>
        <w:jc w:val="both"/>
        <w:rPr>
          <w:rFonts w:ascii="Calibri" w:hAnsi="Calibri"/>
          <w:sz w:val="20"/>
          <w:szCs w:val="20"/>
          <w:lang w:val="en-US"/>
        </w:rPr>
      </w:pPr>
    </w:p>
    <w:p w:rsidR="009353B4" w:rsidRDefault="009353B4" w:rsidP="009353B4">
      <w:pPr>
        <w:pStyle w:val="ListParagraph"/>
        <w:numPr>
          <w:ilvl w:val="0"/>
          <w:numId w:val="1"/>
        </w:numPr>
        <w:spacing w:after="0" w:line="240" w:lineRule="auto"/>
        <w:ind w:left="357" w:hanging="357"/>
        <w:jc w:val="both"/>
        <w:rPr>
          <w:rFonts w:ascii="Calibri" w:hAnsi="Calibri"/>
          <w:sz w:val="20"/>
          <w:szCs w:val="20"/>
          <w:lang w:val="en-US"/>
        </w:rPr>
      </w:pPr>
      <w:r w:rsidRPr="009353B4">
        <w:rPr>
          <w:rFonts w:ascii="Calibri" w:hAnsi="Calibri"/>
          <w:sz w:val="20"/>
          <w:szCs w:val="20"/>
          <w:lang w:val="en-US"/>
        </w:rPr>
        <w:t xml:space="preserve">The workshop acknowledged the importance of tuna fishery data </w:t>
      </w:r>
      <w:r w:rsidR="00EF66A5">
        <w:rPr>
          <w:rFonts w:ascii="Calibri" w:hAnsi="Calibri"/>
          <w:sz w:val="20"/>
          <w:szCs w:val="20"/>
          <w:lang w:val="en-US"/>
        </w:rPr>
        <w:t>AUDITING</w:t>
      </w:r>
      <w:r w:rsidRPr="009353B4">
        <w:rPr>
          <w:rFonts w:ascii="Calibri" w:hAnsi="Calibri"/>
          <w:sz w:val="20"/>
          <w:szCs w:val="20"/>
          <w:lang w:val="en-US"/>
        </w:rPr>
        <w:t xml:space="preserve"> and recommended that all </w:t>
      </w:r>
      <w:r>
        <w:rPr>
          <w:rFonts w:ascii="Calibri" w:hAnsi="Calibri"/>
          <w:b/>
          <w:color w:val="FF0000"/>
          <w:sz w:val="20"/>
          <w:szCs w:val="20"/>
          <w:lang w:val="en-US"/>
        </w:rPr>
        <w:t>Cou</w:t>
      </w:r>
      <w:r w:rsidRPr="009353B4">
        <w:rPr>
          <w:rFonts w:ascii="Calibri" w:hAnsi="Calibri"/>
          <w:b/>
          <w:color w:val="FF0000"/>
          <w:sz w:val="20"/>
          <w:szCs w:val="20"/>
          <w:lang w:val="en-US"/>
        </w:rPr>
        <w:t>ntries</w:t>
      </w:r>
      <w:r w:rsidRPr="009353B4">
        <w:rPr>
          <w:rFonts w:ascii="Calibri" w:hAnsi="Calibri"/>
          <w:sz w:val="20"/>
          <w:szCs w:val="20"/>
          <w:lang w:val="en-US"/>
        </w:rPr>
        <w:t xml:space="preserve"> consider implementing the standard auditing procedures </w:t>
      </w:r>
      <w:r w:rsidR="00EF66A5">
        <w:rPr>
          <w:rFonts w:ascii="Calibri" w:hAnsi="Calibri"/>
          <w:sz w:val="20"/>
          <w:szCs w:val="20"/>
          <w:lang w:val="en-US"/>
        </w:rPr>
        <w:t xml:space="preserve">as </w:t>
      </w:r>
      <w:r w:rsidRPr="009353B4">
        <w:rPr>
          <w:rFonts w:ascii="Calibri" w:hAnsi="Calibri"/>
          <w:sz w:val="20"/>
          <w:szCs w:val="20"/>
          <w:lang w:val="en-US"/>
        </w:rPr>
        <w:t>developed by SPC</w:t>
      </w:r>
      <w:r w:rsidR="00EF66A5">
        <w:rPr>
          <w:rFonts w:ascii="Calibri" w:hAnsi="Calibri"/>
          <w:sz w:val="20"/>
          <w:szCs w:val="20"/>
          <w:lang w:val="en-US"/>
        </w:rPr>
        <w:t xml:space="preserve">, once </w:t>
      </w:r>
      <w:r w:rsidRPr="009353B4">
        <w:rPr>
          <w:rFonts w:ascii="Calibri" w:hAnsi="Calibri"/>
          <w:b/>
          <w:color w:val="FF0000"/>
          <w:sz w:val="20"/>
          <w:szCs w:val="20"/>
          <w:lang w:val="en-US"/>
        </w:rPr>
        <w:t>SPC</w:t>
      </w:r>
      <w:r w:rsidRPr="009353B4">
        <w:rPr>
          <w:rFonts w:ascii="Calibri" w:hAnsi="Calibri"/>
          <w:sz w:val="20"/>
          <w:szCs w:val="20"/>
          <w:lang w:val="en-US"/>
        </w:rPr>
        <w:t xml:space="preserve"> </w:t>
      </w:r>
      <w:r w:rsidR="00EF66A5">
        <w:rPr>
          <w:rFonts w:ascii="Calibri" w:hAnsi="Calibri"/>
          <w:sz w:val="20"/>
          <w:szCs w:val="20"/>
          <w:lang w:val="en-US"/>
        </w:rPr>
        <w:t xml:space="preserve">visits that country to provide training in auditing procedures. </w:t>
      </w:r>
      <w:r w:rsidR="00EF66A5" w:rsidRPr="00EF66A5">
        <w:rPr>
          <w:rFonts w:ascii="Calibri" w:hAnsi="Calibri"/>
          <w:b/>
          <w:color w:val="FF0000"/>
          <w:sz w:val="20"/>
          <w:szCs w:val="20"/>
          <w:lang w:val="en-US"/>
        </w:rPr>
        <w:t>SPC</w:t>
      </w:r>
      <w:r w:rsidR="00EF66A5">
        <w:rPr>
          <w:rFonts w:ascii="Calibri" w:hAnsi="Calibri"/>
          <w:sz w:val="20"/>
          <w:szCs w:val="20"/>
          <w:lang w:val="en-US"/>
        </w:rPr>
        <w:t xml:space="preserve"> </w:t>
      </w:r>
      <w:r w:rsidRPr="009353B4">
        <w:rPr>
          <w:rFonts w:ascii="Calibri" w:hAnsi="Calibri"/>
          <w:sz w:val="20"/>
          <w:szCs w:val="20"/>
          <w:lang w:val="en-US"/>
        </w:rPr>
        <w:t xml:space="preserve">will </w:t>
      </w:r>
      <w:r w:rsidR="0021614D">
        <w:rPr>
          <w:rFonts w:ascii="Calibri" w:hAnsi="Calibri"/>
          <w:sz w:val="20"/>
          <w:szCs w:val="20"/>
          <w:lang w:val="en-US"/>
        </w:rPr>
        <w:t xml:space="preserve">then continue to </w:t>
      </w:r>
      <w:r w:rsidRPr="009353B4">
        <w:rPr>
          <w:rFonts w:ascii="Calibri" w:hAnsi="Calibri"/>
          <w:sz w:val="20"/>
          <w:szCs w:val="20"/>
          <w:lang w:val="en-US"/>
        </w:rPr>
        <w:t xml:space="preserve">provide </w:t>
      </w:r>
      <w:r w:rsidR="0021614D">
        <w:rPr>
          <w:rFonts w:ascii="Calibri" w:hAnsi="Calibri"/>
          <w:sz w:val="20"/>
          <w:szCs w:val="20"/>
          <w:lang w:val="en-US"/>
        </w:rPr>
        <w:t>ongoing support</w:t>
      </w:r>
      <w:r w:rsidRPr="009353B4">
        <w:rPr>
          <w:rFonts w:ascii="Calibri" w:hAnsi="Calibri"/>
          <w:sz w:val="20"/>
          <w:szCs w:val="20"/>
          <w:lang w:val="en-US"/>
        </w:rPr>
        <w:t xml:space="preserve"> in this </w:t>
      </w:r>
      <w:r w:rsidR="0021614D">
        <w:rPr>
          <w:rFonts w:ascii="Calibri" w:hAnsi="Calibri"/>
          <w:sz w:val="20"/>
          <w:szCs w:val="20"/>
          <w:lang w:val="en-US"/>
        </w:rPr>
        <w:t>area</w:t>
      </w:r>
      <w:r w:rsidRPr="009353B4">
        <w:rPr>
          <w:rFonts w:ascii="Calibri" w:hAnsi="Calibri"/>
          <w:sz w:val="20"/>
          <w:szCs w:val="20"/>
          <w:lang w:val="en-US"/>
        </w:rPr>
        <w:t>.</w:t>
      </w:r>
    </w:p>
    <w:p w:rsidR="00F72AD8" w:rsidRDefault="00F72AD8" w:rsidP="00256D66">
      <w:pPr>
        <w:pStyle w:val="ListParagraph"/>
        <w:ind w:left="0"/>
        <w:rPr>
          <w:rFonts w:ascii="Calibri" w:hAnsi="Calibri"/>
          <w:sz w:val="20"/>
          <w:szCs w:val="20"/>
          <w:lang w:val="en-US"/>
        </w:rPr>
      </w:pPr>
    </w:p>
    <w:p w:rsidR="00B7302B" w:rsidRDefault="006D45C5" w:rsidP="00256D66">
      <w:pPr>
        <w:pStyle w:val="ListParagraph"/>
        <w:ind w:left="0"/>
        <w:rPr>
          <w:rFonts w:ascii="Calibri" w:hAnsi="Calibri"/>
          <w:b/>
          <w:i/>
          <w:color w:val="0000FF"/>
          <w:sz w:val="20"/>
          <w:szCs w:val="20"/>
          <w:u w:val="single"/>
          <w:lang w:val="en-US"/>
        </w:rPr>
      </w:pPr>
      <w:r>
        <w:rPr>
          <w:rFonts w:ascii="Calibri" w:hAnsi="Calibri"/>
          <w:i/>
          <w:color w:val="0000FF"/>
          <w:sz w:val="20"/>
          <w:szCs w:val="20"/>
          <w:lang w:val="en-US"/>
        </w:rPr>
        <w:t xml:space="preserve">To be addressed under </w:t>
      </w:r>
      <w:r w:rsidRPr="00A33223">
        <w:rPr>
          <w:rFonts w:ascii="Calibri" w:hAnsi="Calibri"/>
          <w:b/>
          <w:i/>
          <w:color w:val="0000FF"/>
          <w:sz w:val="20"/>
          <w:szCs w:val="20"/>
          <w:u w:val="single"/>
          <w:lang w:val="en-US"/>
        </w:rPr>
        <w:t>TDW-7 Agenda Item – 1</w:t>
      </w:r>
      <w:r>
        <w:rPr>
          <w:rFonts w:ascii="Calibri" w:hAnsi="Calibri"/>
          <w:b/>
          <w:i/>
          <w:color w:val="0000FF"/>
          <w:sz w:val="20"/>
          <w:szCs w:val="20"/>
          <w:u w:val="single"/>
          <w:lang w:val="en-US"/>
        </w:rPr>
        <w:t>1.</w:t>
      </w:r>
      <w:r w:rsidRPr="00A33223">
        <w:rPr>
          <w:rFonts w:ascii="Calibri" w:hAnsi="Calibri"/>
          <w:b/>
          <w:i/>
          <w:color w:val="0000FF"/>
          <w:sz w:val="20"/>
          <w:szCs w:val="20"/>
          <w:u w:val="single"/>
          <w:lang w:val="en-US"/>
        </w:rPr>
        <w:t xml:space="preserve">  </w:t>
      </w:r>
      <w:proofErr w:type="gramStart"/>
      <w:r>
        <w:rPr>
          <w:rFonts w:ascii="Calibri" w:hAnsi="Calibri"/>
          <w:b/>
          <w:i/>
          <w:color w:val="0000FF"/>
          <w:sz w:val="20"/>
          <w:szCs w:val="20"/>
          <w:u w:val="single"/>
          <w:lang w:val="en-US"/>
        </w:rPr>
        <w:t>AUDITING DATA MANAGEMENT SYSTEMS</w:t>
      </w:r>
      <w:r>
        <w:rPr>
          <w:rFonts w:ascii="Calibri" w:hAnsi="Calibri"/>
          <w:i/>
          <w:color w:val="0000FF"/>
          <w:sz w:val="20"/>
          <w:szCs w:val="20"/>
          <w:lang w:val="en-US"/>
        </w:rPr>
        <w:t>.</w:t>
      </w:r>
      <w:proofErr w:type="gramEnd"/>
      <w:r>
        <w:rPr>
          <w:rFonts w:ascii="Calibri" w:hAnsi="Calibri"/>
          <w:i/>
          <w:color w:val="0000FF"/>
          <w:sz w:val="20"/>
          <w:szCs w:val="20"/>
          <w:lang w:val="en-US"/>
        </w:rPr>
        <w:t xml:space="preserve">  SPC/OFP conducted four in-country audits during 2012 and plans to conduct six during 2013.  A new web-based auditing toll will also be demonstrated and made available to participants during the workshop.</w:t>
      </w:r>
    </w:p>
    <w:p w:rsidR="00B7302B" w:rsidRPr="00F72AD8" w:rsidRDefault="00B7302B" w:rsidP="00256D66">
      <w:pPr>
        <w:pStyle w:val="ListParagraph"/>
        <w:ind w:left="0"/>
        <w:rPr>
          <w:rFonts w:ascii="Calibri" w:hAnsi="Calibri"/>
          <w:sz w:val="20"/>
          <w:szCs w:val="20"/>
          <w:lang w:val="en-US"/>
        </w:rPr>
      </w:pPr>
    </w:p>
    <w:p w:rsidR="00F72AD8" w:rsidRDefault="00F72AD8" w:rsidP="009353B4">
      <w:pPr>
        <w:pStyle w:val="ListParagraph"/>
        <w:numPr>
          <w:ilvl w:val="0"/>
          <w:numId w:val="1"/>
        </w:numPr>
        <w:spacing w:after="0" w:line="240" w:lineRule="auto"/>
        <w:ind w:left="357" w:hanging="357"/>
        <w:jc w:val="both"/>
        <w:rPr>
          <w:rFonts w:ascii="Calibri" w:hAnsi="Calibri"/>
          <w:sz w:val="20"/>
          <w:szCs w:val="20"/>
          <w:lang w:val="en-US"/>
        </w:rPr>
      </w:pPr>
      <w:r w:rsidRPr="00F72AD8">
        <w:rPr>
          <w:rFonts w:ascii="Calibri" w:hAnsi="Calibri"/>
          <w:b/>
          <w:color w:val="FF0000"/>
          <w:sz w:val="20"/>
          <w:szCs w:val="20"/>
          <w:lang w:val="en-US"/>
        </w:rPr>
        <w:t>Member countries</w:t>
      </w:r>
      <w:r>
        <w:rPr>
          <w:rFonts w:ascii="Calibri" w:hAnsi="Calibri"/>
          <w:sz w:val="20"/>
          <w:szCs w:val="20"/>
          <w:lang w:val="en-US"/>
        </w:rPr>
        <w:t xml:space="preserve"> were </w:t>
      </w:r>
      <w:r w:rsidR="00715AC8">
        <w:rPr>
          <w:rFonts w:ascii="Calibri" w:hAnsi="Calibri"/>
          <w:sz w:val="20"/>
          <w:szCs w:val="20"/>
          <w:lang w:val="en-US"/>
        </w:rPr>
        <w:t xml:space="preserve">strongly </w:t>
      </w:r>
      <w:r>
        <w:rPr>
          <w:rFonts w:ascii="Calibri" w:hAnsi="Calibri"/>
          <w:sz w:val="20"/>
          <w:szCs w:val="20"/>
          <w:lang w:val="en-US"/>
        </w:rPr>
        <w:t xml:space="preserve">encouraged to establish certified/trained </w:t>
      </w:r>
      <w:proofErr w:type="spellStart"/>
      <w:r>
        <w:rPr>
          <w:rFonts w:ascii="Calibri" w:hAnsi="Calibri"/>
          <w:sz w:val="20"/>
          <w:szCs w:val="20"/>
          <w:lang w:val="en-US"/>
        </w:rPr>
        <w:t>debriefers</w:t>
      </w:r>
      <w:proofErr w:type="spellEnd"/>
      <w:r>
        <w:rPr>
          <w:rFonts w:ascii="Calibri" w:hAnsi="Calibri"/>
          <w:sz w:val="20"/>
          <w:szCs w:val="20"/>
          <w:lang w:val="en-US"/>
        </w:rPr>
        <w:t xml:space="preserve"> as soon as possible, with assistance from </w:t>
      </w:r>
      <w:r w:rsidRPr="00F72AD8">
        <w:rPr>
          <w:rFonts w:ascii="Calibri" w:hAnsi="Calibri"/>
          <w:b/>
          <w:color w:val="FF0000"/>
          <w:sz w:val="20"/>
          <w:szCs w:val="20"/>
          <w:lang w:val="en-US"/>
        </w:rPr>
        <w:t>SPC/FFA</w:t>
      </w:r>
      <w:r>
        <w:rPr>
          <w:rFonts w:ascii="Calibri" w:hAnsi="Calibri"/>
          <w:sz w:val="20"/>
          <w:szCs w:val="20"/>
          <w:lang w:val="en-US"/>
        </w:rPr>
        <w:t xml:space="preserve"> as required. </w:t>
      </w:r>
      <w:r w:rsidRPr="00F72AD8">
        <w:rPr>
          <w:rFonts w:ascii="Calibri" w:hAnsi="Calibri"/>
          <w:b/>
          <w:color w:val="FF0000"/>
          <w:sz w:val="20"/>
          <w:szCs w:val="20"/>
          <w:lang w:val="en-US"/>
        </w:rPr>
        <w:t>SPC</w:t>
      </w:r>
      <w:r>
        <w:rPr>
          <w:rFonts w:ascii="Calibri" w:hAnsi="Calibri"/>
          <w:sz w:val="20"/>
          <w:szCs w:val="20"/>
          <w:lang w:val="en-US"/>
        </w:rPr>
        <w:t xml:space="preserve"> should continue to provide support </w:t>
      </w:r>
      <w:r w:rsidR="006F5FA9">
        <w:rPr>
          <w:rFonts w:ascii="Calibri" w:hAnsi="Calibri"/>
          <w:sz w:val="20"/>
          <w:szCs w:val="20"/>
          <w:lang w:val="en-US"/>
        </w:rPr>
        <w:t xml:space="preserve">to national observer </w:t>
      </w:r>
      <w:proofErr w:type="spellStart"/>
      <w:r w:rsidR="006F5FA9">
        <w:rPr>
          <w:rFonts w:ascii="Calibri" w:hAnsi="Calibri"/>
          <w:sz w:val="20"/>
          <w:szCs w:val="20"/>
          <w:lang w:val="en-US"/>
        </w:rPr>
        <w:t>debriefers</w:t>
      </w:r>
      <w:proofErr w:type="spellEnd"/>
      <w:r>
        <w:rPr>
          <w:rFonts w:ascii="Calibri" w:hAnsi="Calibri"/>
          <w:sz w:val="20"/>
          <w:szCs w:val="20"/>
          <w:lang w:val="en-US"/>
        </w:rPr>
        <w:t>, including feedback on problematic data issues identified in the observer data audit process.</w:t>
      </w:r>
    </w:p>
    <w:p w:rsidR="00462044" w:rsidRDefault="00462044" w:rsidP="00256D66">
      <w:pPr>
        <w:pStyle w:val="ListParagraph"/>
        <w:ind w:left="0"/>
        <w:rPr>
          <w:rFonts w:ascii="Calibri" w:hAnsi="Calibri"/>
          <w:sz w:val="20"/>
          <w:szCs w:val="20"/>
          <w:lang w:val="en-US"/>
        </w:rPr>
      </w:pPr>
    </w:p>
    <w:p w:rsidR="00B7302B" w:rsidRDefault="00E829AD" w:rsidP="00256D66">
      <w:pPr>
        <w:pStyle w:val="ListParagraph"/>
        <w:ind w:left="0"/>
        <w:rPr>
          <w:rFonts w:ascii="Calibri" w:hAnsi="Calibri"/>
          <w:sz w:val="20"/>
          <w:szCs w:val="20"/>
          <w:lang w:val="en-US"/>
        </w:rPr>
      </w:pPr>
      <w:r>
        <w:rPr>
          <w:rFonts w:ascii="Calibri" w:hAnsi="Calibri"/>
          <w:i/>
          <w:color w:val="0000FF"/>
          <w:sz w:val="20"/>
          <w:szCs w:val="20"/>
          <w:lang w:val="en-US"/>
        </w:rPr>
        <w:t xml:space="preserve">This </w:t>
      </w:r>
      <w:r w:rsidR="00B7302B">
        <w:rPr>
          <w:rFonts w:ascii="Calibri" w:hAnsi="Calibri"/>
          <w:i/>
          <w:color w:val="0000FF"/>
          <w:sz w:val="20"/>
          <w:szCs w:val="20"/>
          <w:lang w:val="en-US"/>
        </w:rPr>
        <w:t xml:space="preserve">recommendation </w:t>
      </w:r>
      <w:r>
        <w:rPr>
          <w:rFonts w:ascii="Calibri" w:hAnsi="Calibri"/>
          <w:i/>
          <w:color w:val="0000FF"/>
          <w:sz w:val="20"/>
          <w:szCs w:val="20"/>
          <w:lang w:val="en-US"/>
        </w:rPr>
        <w:t xml:space="preserve">was discussed in detail during the recent Regional Observe Coordinators Workshop in Cook Islands (February 2013). This recommendation will also be addressed under the Debriefing database system section of </w:t>
      </w:r>
      <w:r w:rsidRPr="00A33223">
        <w:rPr>
          <w:rFonts w:ascii="Calibri" w:hAnsi="Calibri"/>
          <w:b/>
          <w:i/>
          <w:color w:val="0000FF"/>
          <w:sz w:val="20"/>
          <w:szCs w:val="20"/>
          <w:u w:val="single"/>
          <w:lang w:val="en-US"/>
        </w:rPr>
        <w:t>TDW-7 Agenda Item – 1</w:t>
      </w:r>
      <w:r>
        <w:rPr>
          <w:rFonts w:ascii="Calibri" w:hAnsi="Calibri"/>
          <w:b/>
          <w:i/>
          <w:color w:val="0000FF"/>
          <w:sz w:val="20"/>
          <w:szCs w:val="20"/>
          <w:u w:val="single"/>
          <w:lang w:val="en-US"/>
        </w:rPr>
        <w:t>0.</w:t>
      </w:r>
      <w:r w:rsidRPr="00A33223">
        <w:rPr>
          <w:rFonts w:ascii="Calibri" w:hAnsi="Calibri"/>
          <w:b/>
          <w:i/>
          <w:color w:val="0000FF"/>
          <w:sz w:val="20"/>
          <w:szCs w:val="20"/>
          <w:u w:val="single"/>
          <w:lang w:val="en-US"/>
        </w:rPr>
        <w:t xml:space="preserve"> </w:t>
      </w:r>
      <w:proofErr w:type="gramStart"/>
      <w:r>
        <w:rPr>
          <w:rFonts w:ascii="Calibri" w:hAnsi="Calibri"/>
          <w:b/>
          <w:i/>
          <w:color w:val="0000FF"/>
          <w:sz w:val="20"/>
          <w:szCs w:val="20"/>
          <w:u w:val="single"/>
          <w:lang w:val="en-US"/>
        </w:rPr>
        <w:t>OBSERVER DATABASE SYSTEMS.</w:t>
      </w:r>
      <w:proofErr w:type="gramEnd"/>
    </w:p>
    <w:p w:rsidR="00256D66" w:rsidRPr="00462044" w:rsidRDefault="00256D66" w:rsidP="00256D66">
      <w:pPr>
        <w:pStyle w:val="ListParagraph"/>
        <w:ind w:left="0"/>
        <w:rPr>
          <w:rFonts w:ascii="Calibri" w:hAnsi="Calibri"/>
          <w:sz w:val="20"/>
          <w:szCs w:val="20"/>
          <w:lang w:val="en-US"/>
        </w:rPr>
      </w:pPr>
    </w:p>
    <w:p w:rsidR="00462044" w:rsidRPr="009353B4" w:rsidRDefault="00462044" w:rsidP="009353B4">
      <w:pPr>
        <w:pStyle w:val="ListParagraph"/>
        <w:numPr>
          <w:ilvl w:val="0"/>
          <w:numId w:val="1"/>
        </w:numPr>
        <w:spacing w:after="0" w:line="240" w:lineRule="auto"/>
        <w:ind w:left="357" w:hanging="357"/>
        <w:jc w:val="both"/>
        <w:rPr>
          <w:rFonts w:ascii="Calibri" w:hAnsi="Calibri"/>
          <w:sz w:val="20"/>
          <w:szCs w:val="20"/>
          <w:lang w:val="en-US"/>
        </w:rPr>
      </w:pPr>
      <w:r>
        <w:rPr>
          <w:rFonts w:ascii="Calibri" w:hAnsi="Calibri"/>
          <w:sz w:val="20"/>
          <w:szCs w:val="20"/>
          <w:lang w:val="en-US"/>
        </w:rPr>
        <w:t xml:space="preserve">The workshop recommended that </w:t>
      </w:r>
      <w:r w:rsidRPr="00462044">
        <w:rPr>
          <w:rFonts w:ascii="Calibri" w:hAnsi="Calibri"/>
          <w:b/>
          <w:color w:val="FF0000"/>
          <w:sz w:val="20"/>
          <w:szCs w:val="20"/>
          <w:lang w:val="en-US"/>
        </w:rPr>
        <w:t>SPC</w:t>
      </w:r>
      <w:r>
        <w:rPr>
          <w:rFonts w:ascii="Calibri" w:hAnsi="Calibri"/>
          <w:sz w:val="20"/>
          <w:szCs w:val="20"/>
          <w:lang w:val="en-US"/>
        </w:rPr>
        <w:t xml:space="preserve"> explore the possibility of holding the next TDW workshop in another member country </w:t>
      </w:r>
      <w:r w:rsidR="00AC612C">
        <w:rPr>
          <w:rFonts w:ascii="Calibri" w:hAnsi="Calibri"/>
          <w:sz w:val="20"/>
          <w:szCs w:val="20"/>
          <w:lang w:val="en-US"/>
        </w:rPr>
        <w:t xml:space="preserve">(i.e. </w:t>
      </w:r>
      <w:r w:rsidR="009763F1">
        <w:rPr>
          <w:rFonts w:ascii="Calibri" w:hAnsi="Calibri"/>
          <w:sz w:val="20"/>
          <w:szCs w:val="20"/>
          <w:lang w:val="en-US"/>
        </w:rPr>
        <w:t>another alternative to</w:t>
      </w:r>
      <w:r>
        <w:rPr>
          <w:rFonts w:ascii="Calibri" w:hAnsi="Calibri"/>
          <w:sz w:val="20"/>
          <w:szCs w:val="20"/>
          <w:lang w:val="en-US"/>
        </w:rPr>
        <w:t xml:space="preserve"> SPC Noumea</w:t>
      </w:r>
      <w:r w:rsidR="00AC612C">
        <w:rPr>
          <w:rFonts w:ascii="Calibri" w:hAnsi="Calibri"/>
          <w:sz w:val="20"/>
          <w:szCs w:val="20"/>
          <w:lang w:val="en-US"/>
        </w:rPr>
        <w:t>)</w:t>
      </w:r>
      <w:r>
        <w:rPr>
          <w:rFonts w:ascii="Calibri" w:hAnsi="Calibri"/>
          <w:sz w:val="20"/>
          <w:szCs w:val="20"/>
          <w:lang w:val="en-US"/>
        </w:rPr>
        <w:t>.</w:t>
      </w:r>
    </w:p>
    <w:p w:rsidR="009353B4" w:rsidRDefault="009353B4" w:rsidP="00367E1E">
      <w:pPr>
        <w:spacing w:after="0" w:line="240" w:lineRule="auto"/>
        <w:jc w:val="both"/>
        <w:rPr>
          <w:rFonts w:ascii="Calibri" w:hAnsi="Calibri"/>
          <w:sz w:val="20"/>
          <w:szCs w:val="20"/>
          <w:lang w:val="en-US"/>
        </w:rPr>
      </w:pPr>
    </w:p>
    <w:p w:rsidR="00256D66" w:rsidRDefault="00C5493A" w:rsidP="00367E1E">
      <w:pPr>
        <w:spacing w:after="0" w:line="240" w:lineRule="auto"/>
        <w:jc w:val="both"/>
        <w:rPr>
          <w:rFonts w:ascii="Calibri" w:hAnsi="Calibri"/>
          <w:sz w:val="20"/>
          <w:szCs w:val="20"/>
          <w:lang w:val="en-US"/>
        </w:rPr>
      </w:pPr>
      <w:r>
        <w:rPr>
          <w:rFonts w:ascii="Calibri" w:hAnsi="Calibri"/>
          <w:i/>
          <w:color w:val="0000FF"/>
          <w:sz w:val="20"/>
          <w:szCs w:val="20"/>
          <w:lang w:val="en-US"/>
        </w:rPr>
        <w:t>Unfortunately, due to logistics and funding constraints, it was not possible to consider holding TDW-7 in another country.</w:t>
      </w:r>
    </w:p>
    <w:sectPr w:rsidR="00256D66" w:rsidSect="0057362A">
      <w:pgSz w:w="11906" w:h="16838"/>
      <w:pgMar w:top="964" w:right="113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1E88"/>
    <w:multiLevelType w:val="hybridMultilevel"/>
    <w:tmpl w:val="EA3A3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D470333"/>
    <w:multiLevelType w:val="hybridMultilevel"/>
    <w:tmpl w:val="F3942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C4D7959"/>
    <w:multiLevelType w:val="hybridMultilevel"/>
    <w:tmpl w:val="3AEAA176"/>
    <w:lvl w:ilvl="0" w:tplc="0409000F">
      <w:start w:val="1"/>
      <w:numFmt w:val="decimal"/>
      <w:lvlText w:val="%1."/>
      <w:lvlJc w:val="left"/>
      <w:pPr>
        <w:ind w:left="1788" w:hanging="360"/>
      </w:pPr>
    </w:lvl>
    <w:lvl w:ilvl="1" w:tplc="04090019">
      <w:start w:val="1"/>
      <w:numFmt w:val="lowerLetter"/>
      <w:lvlText w:val="%2."/>
      <w:lvlJc w:val="left"/>
      <w:pPr>
        <w:ind w:left="2508" w:hanging="360"/>
      </w:pPr>
    </w:lvl>
    <w:lvl w:ilvl="2" w:tplc="0409001B">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F1BD5"/>
    <w:rsid w:val="0004302B"/>
    <w:rsid w:val="00060571"/>
    <w:rsid w:val="00095A0C"/>
    <w:rsid w:val="000A76B2"/>
    <w:rsid w:val="00104CF2"/>
    <w:rsid w:val="001105DB"/>
    <w:rsid w:val="001118CE"/>
    <w:rsid w:val="001118E6"/>
    <w:rsid w:val="00175B41"/>
    <w:rsid w:val="00192517"/>
    <w:rsid w:val="001B408C"/>
    <w:rsid w:val="001C4913"/>
    <w:rsid w:val="001F7983"/>
    <w:rsid w:val="0021614D"/>
    <w:rsid w:val="00217398"/>
    <w:rsid w:val="0023329B"/>
    <w:rsid w:val="00240864"/>
    <w:rsid w:val="00256D66"/>
    <w:rsid w:val="002922F2"/>
    <w:rsid w:val="002D0C7E"/>
    <w:rsid w:val="002D42DD"/>
    <w:rsid w:val="002E302F"/>
    <w:rsid w:val="00324874"/>
    <w:rsid w:val="00333A90"/>
    <w:rsid w:val="00367E1E"/>
    <w:rsid w:val="0038351E"/>
    <w:rsid w:val="00386690"/>
    <w:rsid w:val="00387140"/>
    <w:rsid w:val="00417095"/>
    <w:rsid w:val="00462044"/>
    <w:rsid w:val="00463354"/>
    <w:rsid w:val="00484B00"/>
    <w:rsid w:val="004A6A17"/>
    <w:rsid w:val="004B113C"/>
    <w:rsid w:val="004C6B0F"/>
    <w:rsid w:val="004D28C3"/>
    <w:rsid w:val="005107AA"/>
    <w:rsid w:val="00514492"/>
    <w:rsid w:val="00514692"/>
    <w:rsid w:val="00555793"/>
    <w:rsid w:val="00565EE1"/>
    <w:rsid w:val="0057362A"/>
    <w:rsid w:val="0058539A"/>
    <w:rsid w:val="005856C3"/>
    <w:rsid w:val="005B0E01"/>
    <w:rsid w:val="005C306C"/>
    <w:rsid w:val="005D2E83"/>
    <w:rsid w:val="005D58EF"/>
    <w:rsid w:val="00605577"/>
    <w:rsid w:val="0062136E"/>
    <w:rsid w:val="00633C34"/>
    <w:rsid w:val="00651F04"/>
    <w:rsid w:val="006661A8"/>
    <w:rsid w:val="006A175E"/>
    <w:rsid w:val="006B16C3"/>
    <w:rsid w:val="006C0573"/>
    <w:rsid w:val="006D45C5"/>
    <w:rsid w:val="006F1BD5"/>
    <w:rsid w:val="006F5FA9"/>
    <w:rsid w:val="00701EFD"/>
    <w:rsid w:val="00715AC8"/>
    <w:rsid w:val="007236DC"/>
    <w:rsid w:val="0073152A"/>
    <w:rsid w:val="00735A4B"/>
    <w:rsid w:val="0076610F"/>
    <w:rsid w:val="00772EDD"/>
    <w:rsid w:val="00781BE2"/>
    <w:rsid w:val="007825DA"/>
    <w:rsid w:val="00784247"/>
    <w:rsid w:val="007A5DAE"/>
    <w:rsid w:val="007B41B0"/>
    <w:rsid w:val="007C165A"/>
    <w:rsid w:val="007E3430"/>
    <w:rsid w:val="00800792"/>
    <w:rsid w:val="00810DF7"/>
    <w:rsid w:val="00815430"/>
    <w:rsid w:val="0081722E"/>
    <w:rsid w:val="00834C1D"/>
    <w:rsid w:val="00835CAC"/>
    <w:rsid w:val="008373A3"/>
    <w:rsid w:val="008457BB"/>
    <w:rsid w:val="00860389"/>
    <w:rsid w:val="008818B0"/>
    <w:rsid w:val="008B2778"/>
    <w:rsid w:val="009223A9"/>
    <w:rsid w:val="009353B4"/>
    <w:rsid w:val="00962FF0"/>
    <w:rsid w:val="0097623A"/>
    <w:rsid w:val="009763F1"/>
    <w:rsid w:val="00984E79"/>
    <w:rsid w:val="00991DB8"/>
    <w:rsid w:val="00996FF6"/>
    <w:rsid w:val="009A08A9"/>
    <w:rsid w:val="009A25C2"/>
    <w:rsid w:val="009A6105"/>
    <w:rsid w:val="009B0550"/>
    <w:rsid w:val="009B4D9E"/>
    <w:rsid w:val="009E17B0"/>
    <w:rsid w:val="009E4E72"/>
    <w:rsid w:val="009F4F15"/>
    <w:rsid w:val="009F7251"/>
    <w:rsid w:val="00A22654"/>
    <w:rsid w:val="00A33223"/>
    <w:rsid w:val="00A439DB"/>
    <w:rsid w:val="00A44D31"/>
    <w:rsid w:val="00A54269"/>
    <w:rsid w:val="00A61EFA"/>
    <w:rsid w:val="00A66FC2"/>
    <w:rsid w:val="00A70A0C"/>
    <w:rsid w:val="00A81507"/>
    <w:rsid w:val="00A8367D"/>
    <w:rsid w:val="00A96936"/>
    <w:rsid w:val="00AA1982"/>
    <w:rsid w:val="00AC612C"/>
    <w:rsid w:val="00AE0BE4"/>
    <w:rsid w:val="00AF0DEA"/>
    <w:rsid w:val="00AF4C82"/>
    <w:rsid w:val="00AF5844"/>
    <w:rsid w:val="00B00D1A"/>
    <w:rsid w:val="00B12742"/>
    <w:rsid w:val="00B16796"/>
    <w:rsid w:val="00B33809"/>
    <w:rsid w:val="00B55123"/>
    <w:rsid w:val="00B7302B"/>
    <w:rsid w:val="00BD16F0"/>
    <w:rsid w:val="00BF6ACF"/>
    <w:rsid w:val="00C07E0E"/>
    <w:rsid w:val="00C22B90"/>
    <w:rsid w:val="00C22E4B"/>
    <w:rsid w:val="00C24CD2"/>
    <w:rsid w:val="00C5493A"/>
    <w:rsid w:val="00C55C3B"/>
    <w:rsid w:val="00C80C1A"/>
    <w:rsid w:val="00C81B1C"/>
    <w:rsid w:val="00CA2CA5"/>
    <w:rsid w:val="00CA44B0"/>
    <w:rsid w:val="00CB5321"/>
    <w:rsid w:val="00CC32E0"/>
    <w:rsid w:val="00CD2D4A"/>
    <w:rsid w:val="00CE3B6E"/>
    <w:rsid w:val="00CF2DAD"/>
    <w:rsid w:val="00D261DC"/>
    <w:rsid w:val="00D35DA1"/>
    <w:rsid w:val="00D756CF"/>
    <w:rsid w:val="00D84A3F"/>
    <w:rsid w:val="00D956F4"/>
    <w:rsid w:val="00DB7757"/>
    <w:rsid w:val="00DC1D1D"/>
    <w:rsid w:val="00DD5454"/>
    <w:rsid w:val="00DE4BC6"/>
    <w:rsid w:val="00E42B07"/>
    <w:rsid w:val="00E44181"/>
    <w:rsid w:val="00E64B82"/>
    <w:rsid w:val="00E74B79"/>
    <w:rsid w:val="00E829AD"/>
    <w:rsid w:val="00EB7CAB"/>
    <w:rsid w:val="00EC5183"/>
    <w:rsid w:val="00EC73C6"/>
    <w:rsid w:val="00EE2B3F"/>
    <w:rsid w:val="00EF66A5"/>
    <w:rsid w:val="00F00729"/>
    <w:rsid w:val="00F02F18"/>
    <w:rsid w:val="00F12C61"/>
    <w:rsid w:val="00F13C30"/>
    <w:rsid w:val="00F17A15"/>
    <w:rsid w:val="00F37EF7"/>
    <w:rsid w:val="00F610E7"/>
    <w:rsid w:val="00F7043C"/>
    <w:rsid w:val="00F72AD8"/>
    <w:rsid w:val="00F87429"/>
    <w:rsid w:val="00FA6E28"/>
    <w:rsid w:val="00FB1DF8"/>
    <w:rsid w:val="00FC3D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5A"/>
    <w:pPr>
      <w:ind w:left="720"/>
      <w:contextualSpacing/>
    </w:pPr>
  </w:style>
  <w:style w:type="paragraph" w:styleId="BalloonText">
    <w:name w:val="Balloon Text"/>
    <w:basedOn w:val="Normal"/>
    <w:link w:val="BalloonTextChar"/>
    <w:uiPriority w:val="99"/>
    <w:semiHidden/>
    <w:unhideWhenUsed/>
    <w:rsid w:val="0011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peterw</dc:creator>
  <cp:lastModifiedBy>Peter Williams</cp:lastModifiedBy>
  <cp:revision>42</cp:revision>
  <dcterms:created xsi:type="dcterms:W3CDTF">2012-04-27T02:54:00Z</dcterms:created>
  <dcterms:modified xsi:type="dcterms:W3CDTF">2013-04-14T20:48:00Z</dcterms:modified>
</cp:coreProperties>
</file>